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7633" w14:textId="2B9198BB" w:rsidR="003F2A26" w:rsidRPr="002A28F9" w:rsidRDefault="00C7254C" w:rsidP="002A28F9">
      <w:pPr>
        <w:pBdr>
          <w:top w:val="single" w:sz="4" w:space="1" w:color="auto"/>
          <w:left w:val="single" w:sz="4" w:space="4" w:color="auto"/>
          <w:bottom w:val="single" w:sz="4" w:space="1" w:color="auto"/>
          <w:right w:val="single" w:sz="4" w:space="4" w:color="auto"/>
        </w:pBdr>
        <w:jc w:val="center"/>
        <w:rPr>
          <w:b/>
          <w:sz w:val="24"/>
          <w:szCs w:val="24"/>
        </w:rPr>
      </w:pPr>
      <w:r w:rsidRPr="0098778F">
        <w:rPr>
          <w:b/>
          <w:sz w:val="24"/>
          <w:szCs w:val="24"/>
        </w:rPr>
        <w:t>Appel à candidature</w:t>
      </w:r>
      <w:r w:rsidR="00AF5C7F">
        <w:rPr>
          <w:b/>
          <w:sz w:val="24"/>
          <w:szCs w:val="24"/>
        </w:rPr>
        <w:t>s</w:t>
      </w:r>
      <w:r w:rsidRPr="0098778F">
        <w:rPr>
          <w:b/>
          <w:sz w:val="24"/>
          <w:szCs w:val="24"/>
        </w:rPr>
        <w:t xml:space="preserve"> pour </w:t>
      </w:r>
      <w:r w:rsidR="00C41F94">
        <w:rPr>
          <w:b/>
          <w:sz w:val="24"/>
          <w:szCs w:val="24"/>
        </w:rPr>
        <w:t>le Conseil wallon de lutte contre le racisme</w:t>
      </w:r>
    </w:p>
    <w:p w14:paraId="4F5F544E" w14:textId="77777777" w:rsidR="002A28F9" w:rsidRDefault="002A28F9" w:rsidP="00C41F94">
      <w:pPr>
        <w:spacing w:line="240" w:lineRule="auto"/>
        <w:jc w:val="both"/>
      </w:pPr>
    </w:p>
    <w:p w14:paraId="1B071AFB" w14:textId="1B70BF15" w:rsidR="002A28F9" w:rsidRPr="002A28F9" w:rsidRDefault="00C41F94" w:rsidP="00C41F94">
      <w:pPr>
        <w:spacing w:line="240" w:lineRule="auto"/>
        <w:jc w:val="both"/>
      </w:pPr>
      <w:r>
        <w:t>En application d</w:t>
      </w:r>
      <w:r w:rsidR="00852BC8">
        <w:t xml:space="preserve">es </w:t>
      </w:r>
      <w:r>
        <w:t>décret</w:t>
      </w:r>
      <w:r w:rsidR="00852BC8">
        <w:t>s</w:t>
      </w:r>
      <w:r>
        <w:t xml:space="preserve"> du 25 avril 2024 modifiant le</w:t>
      </w:r>
      <w:r w:rsidR="0041627A">
        <w:t>s</w:t>
      </w:r>
      <w:r>
        <w:t xml:space="preserve"> décret</w:t>
      </w:r>
      <w:r w:rsidR="0041627A">
        <w:t>s</w:t>
      </w:r>
      <w:r>
        <w:t xml:space="preserve"> du 6 novembre 2008 portant rationalisation de la fonction consultative, et créant un Conseil wallon de lutte contre le racisme</w:t>
      </w:r>
      <w:r w:rsidR="00CB2770">
        <w:t xml:space="preserve">, </w:t>
      </w:r>
      <w:r w:rsidR="00EF3AC1">
        <w:t>M</w:t>
      </w:r>
      <w:r>
        <w:t xml:space="preserve">onsieur le Ministre Yves Coppieters </w:t>
      </w:r>
      <w:r w:rsidR="00E672A0">
        <w:t xml:space="preserve">lance un appel à </w:t>
      </w:r>
      <w:r w:rsidR="00D515EB">
        <w:t>candidature</w:t>
      </w:r>
      <w:r w:rsidR="00AF5C7F">
        <w:t>s</w:t>
      </w:r>
      <w:r w:rsidR="00E672A0">
        <w:t xml:space="preserve"> afin de désigner </w:t>
      </w:r>
      <w:r>
        <w:t>une partie des membres du Conseil</w:t>
      </w:r>
      <w:r w:rsidR="002D1181">
        <w:t xml:space="preserve"> wallon de lutte contre le racisme</w:t>
      </w:r>
      <w:r>
        <w:t>.</w:t>
      </w:r>
    </w:p>
    <w:p w14:paraId="3412FA01" w14:textId="77777777" w:rsidR="002A28F9" w:rsidRDefault="002A28F9" w:rsidP="00C41F94">
      <w:pPr>
        <w:spacing w:line="240" w:lineRule="auto"/>
        <w:jc w:val="both"/>
        <w:rPr>
          <w:u w:val="single"/>
        </w:rPr>
      </w:pPr>
    </w:p>
    <w:p w14:paraId="2241AA3E" w14:textId="4188B19F" w:rsidR="00C41F94" w:rsidRPr="00C41F94" w:rsidRDefault="00C41F94" w:rsidP="00C41F94">
      <w:pPr>
        <w:spacing w:line="240" w:lineRule="auto"/>
        <w:jc w:val="both"/>
        <w:rPr>
          <w:u w:val="single"/>
        </w:rPr>
      </w:pPr>
      <w:r w:rsidRPr="00C41F94">
        <w:rPr>
          <w:u w:val="single"/>
        </w:rPr>
        <w:t>1. Missions</w:t>
      </w:r>
    </w:p>
    <w:p w14:paraId="4C2CE251" w14:textId="173954FD" w:rsidR="00C41F94" w:rsidRDefault="00C41F94" w:rsidP="00C41F94">
      <w:pPr>
        <w:spacing w:line="240" w:lineRule="auto"/>
        <w:jc w:val="both"/>
      </w:pPr>
      <w:r>
        <w:t>Le Conseil wallon de lutte contre le racisme a pour but de contribuer à l’élimination de toute discrimination directe ou indirecte vis-à-vis des personnes en raison de leur prétendue race, couleur de peau, nationalité, ascendance et origine nationale ou ethnique. Pour ce faire, il a pour mission</w:t>
      </w:r>
      <w:r w:rsidR="00A35A32">
        <w:t xml:space="preserve"> de</w:t>
      </w:r>
      <w:r>
        <w:t xml:space="preserve"> :</w:t>
      </w:r>
    </w:p>
    <w:p w14:paraId="3E1A37CA" w14:textId="577B06D7" w:rsidR="00A35A32" w:rsidRDefault="00A35A32" w:rsidP="00A35A32">
      <w:pPr>
        <w:spacing w:line="240" w:lineRule="auto"/>
        <w:jc w:val="both"/>
      </w:pPr>
      <w:r>
        <w:t>1° formuler des avis et des recommandations sur toute question relative aux discriminations liées aux critères dits " raciaux " en tenant compte de la dimension intersectionnelle de la problématique;</w:t>
      </w:r>
    </w:p>
    <w:p w14:paraId="0EDB16DA" w14:textId="25C238FA" w:rsidR="00A35A32" w:rsidRDefault="00A35A32" w:rsidP="00A35A32">
      <w:pPr>
        <w:spacing w:line="240" w:lineRule="auto"/>
        <w:jc w:val="both"/>
      </w:pPr>
      <w:r>
        <w:t>2° proposer les moyens à mettre en œuvre pour accomplir cette mission;</w:t>
      </w:r>
    </w:p>
    <w:p w14:paraId="06087434" w14:textId="2710A49D" w:rsidR="00A35A32" w:rsidRDefault="00A35A32" w:rsidP="00A35A32">
      <w:pPr>
        <w:spacing w:line="240" w:lineRule="auto"/>
        <w:jc w:val="both"/>
      </w:pPr>
      <w:r>
        <w:t>3° rendre des avis sur les mesures décrétales ou réglementaires;</w:t>
      </w:r>
    </w:p>
    <w:p w14:paraId="2DE13D92" w14:textId="0D5E9B8D" w:rsidR="00C41F94" w:rsidRDefault="00A35A32" w:rsidP="00A35A32">
      <w:pPr>
        <w:spacing w:line="240" w:lineRule="auto"/>
        <w:jc w:val="both"/>
      </w:pPr>
      <w:r>
        <w:t>4° suivre la thématique de lutte contre le racisme et ses avancées initiées par les autres niveaux de pouvoir et l'activité des Conseils consultatifs similaires.</w:t>
      </w:r>
    </w:p>
    <w:p w14:paraId="25090874" w14:textId="74A22E45" w:rsidR="0041627A" w:rsidRDefault="00E60034" w:rsidP="0041627A">
      <w:pPr>
        <w:spacing w:line="240" w:lineRule="auto"/>
        <w:jc w:val="both"/>
      </w:pPr>
      <w:r>
        <w:t>Le Conseil</w:t>
      </w:r>
      <w:r w:rsidR="0041627A">
        <w:t xml:space="preserve"> travaille soit de sa propre initiative, soit à la demande du Gouvernement wallon ou d’un de ses membres, soit à la demande du </w:t>
      </w:r>
      <w:r w:rsidR="00797760">
        <w:t>Conseil économique, social et environnemental de Wallonie (</w:t>
      </w:r>
      <w:r w:rsidR="0041627A">
        <w:t>CESE</w:t>
      </w:r>
      <w:r w:rsidR="00797760">
        <w:t xml:space="preserve">). </w:t>
      </w:r>
    </w:p>
    <w:p w14:paraId="548AD71B" w14:textId="24E7F5A1" w:rsidR="002A28F9" w:rsidRPr="002A28F9" w:rsidRDefault="00DB7635" w:rsidP="002A28F9">
      <w:pPr>
        <w:autoSpaceDE w:val="0"/>
        <w:autoSpaceDN w:val="0"/>
        <w:adjustRightInd w:val="0"/>
        <w:spacing w:line="240" w:lineRule="auto"/>
        <w:jc w:val="both"/>
      </w:pPr>
      <w:r>
        <w:rPr>
          <w:rFonts w:cs="Palatino-Roman"/>
        </w:rPr>
        <w:t xml:space="preserve">Le Conseil se réunira pour la première fois </w:t>
      </w:r>
      <w:r w:rsidR="00797760">
        <w:rPr>
          <w:rFonts w:cs="Palatino-Roman"/>
        </w:rPr>
        <w:t>au début de l’année</w:t>
      </w:r>
      <w:r>
        <w:rPr>
          <w:rFonts w:cs="Palatino-Roman"/>
        </w:rPr>
        <w:t xml:space="preserve"> 2025 et devrait</w:t>
      </w:r>
      <w:r w:rsidR="00797760">
        <w:rPr>
          <w:rFonts w:cs="Palatino-Roman"/>
        </w:rPr>
        <w:t>, dans un premier temps à tout le moins,</w:t>
      </w:r>
      <w:r>
        <w:rPr>
          <w:rFonts w:cs="Palatino-Roman"/>
        </w:rPr>
        <w:t xml:space="preserve"> tenir ses réunions sur une base mensuelle. </w:t>
      </w:r>
    </w:p>
    <w:p w14:paraId="4471B2AA" w14:textId="77777777" w:rsidR="002A28F9" w:rsidRDefault="002A28F9" w:rsidP="00C41F94">
      <w:pPr>
        <w:spacing w:line="240" w:lineRule="auto"/>
        <w:jc w:val="both"/>
        <w:rPr>
          <w:u w:val="single"/>
        </w:rPr>
      </w:pPr>
    </w:p>
    <w:p w14:paraId="3503D232" w14:textId="570DB8A7" w:rsidR="00C41F94" w:rsidRPr="00A35A32" w:rsidRDefault="00C41F94" w:rsidP="00C41F94">
      <w:pPr>
        <w:spacing w:line="240" w:lineRule="auto"/>
        <w:jc w:val="both"/>
        <w:rPr>
          <w:u w:val="single"/>
        </w:rPr>
      </w:pPr>
      <w:r w:rsidRPr="00A35A32">
        <w:rPr>
          <w:u w:val="single"/>
        </w:rPr>
        <w:t>2. Règles</w:t>
      </w:r>
    </w:p>
    <w:p w14:paraId="6EA39EEE" w14:textId="6260FC6E" w:rsidR="00C41F94" w:rsidRDefault="00C41F94" w:rsidP="00C41F94">
      <w:pPr>
        <w:spacing w:line="240" w:lineRule="auto"/>
        <w:jc w:val="both"/>
      </w:pPr>
      <w:r>
        <w:t>Le C</w:t>
      </w:r>
      <w:r w:rsidR="00A35A32">
        <w:t xml:space="preserve">onseil </w:t>
      </w:r>
      <w:r>
        <w:t xml:space="preserve">est soumis aux règles transversales prévues </w:t>
      </w:r>
      <w:r w:rsidR="00250774">
        <w:t xml:space="preserve">par le décret du 6 novembre 2008 portant rationalisation de la fonction consultative et </w:t>
      </w:r>
      <w:r>
        <w:t>par le décret-cadre du 6 novembre 2008 portant rationalisation de la fonction consultative pour les matières réglées en vertu de l’article 138 de la Constitution.</w:t>
      </w:r>
    </w:p>
    <w:p w14:paraId="3E0FD6BC" w14:textId="467959E6" w:rsidR="0041627A" w:rsidRPr="00F74B90" w:rsidRDefault="0041627A" w:rsidP="009357F9">
      <w:pPr>
        <w:spacing w:line="240" w:lineRule="auto"/>
        <w:jc w:val="both"/>
      </w:pPr>
      <w:r w:rsidRPr="00F74B90">
        <w:t>Parmi ces règles transversales, une attention particulière doit être portée aux conditions d’incompatibilités prévues à l’article 2, § 1</w:t>
      </w:r>
      <w:r w:rsidRPr="009357F9">
        <w:t>er</w:t>
      </w:r>
      <w:r w:rsidRPr="00F74B90">
        <w:t>, 9° et 12° (avec les mandats de parlementaires fédéral, européen, régional et communautaire</w:t>
      </w:r>
      <w:r w:rsidR="00A80A57">
        <w:t xml:space="preserve"> </w:t>
      </w:r>
      <w:r w:rsidRPr="00F74B90">
        <w:t>ainsi qu’avec certaines condamnations)</w:t>
      </w:r>
      <w:r w:rsidR="00DB7635">
        <w:t xml:space="preserve"> </w:t>
      </w:r>
      <w:r w:rsidR="00DB7635" w:rsidRPr="00E87097">
        <w:t>ainsi qu’à la règle prévoyant le remboursement de frais de déplacement des membres, par référence au Code de la fonction publique wallonne (</w:t>
      </w:r>
      <w:r w:rsidR="00E87097" w:rsidRPr="00E87097">
        <w:t>articles 2 et 3</w:t>
      </w:r>
      <w:r w:rsidR="00BF33E0">
        <w:t xml:space="preserve">, 16° </w:t>
      </w:r>
      <w:r w:rsidR="00DB7635" w:rsidRPr="00E87097">
        <w:t>des décrets de 2008 précités).</w:t>
      </w:r>
      <w:r w:rsidR="00DB7635">
        <w:t xml:space="preserve"> </w:t>
      </w:r>
    </w:p>
    <w:p w14:paraId="3BD9BF6D" w14:textId="71C6E8D1" w:rsidR="002A28F9" w:rsidRPr="002A28F9" w:rsidRDefault="0041627A" w:rsidP="00C41F94">
      <w:pPr>
        <w:spacing w:line="240" w:lineRule="auto"/>
        <w:jc w:val="both"/>
      </w:pPr>
      <w:r w:rsidRPr="009357F9">
        <w:t xml:space="preserve">La désignation des membres </w:t>
      </w:r>
      <w:r w:rsidR="00E60034">
        <w:t xml:space="preserve">du Conseil </w:t>
      </w:r>
      <w:r w:rsidRPr="009357F9">
        <w:t>est également soumise aux règles d</w:t>
      </w:r>
      <w:r w:rsidR="00E60034">
        <w:t xml:space="preserve">es </w:t>
      </w:r>
      <w:r w:rsidRPr="00F74B90">
        <w:t>décret</w:t>
      </w:r>
      <w:r w:rsidR="00E60034">
        <w:t>s</w:t>
      </w:r>
      <w:r w:rsidRPr="00F74B90">
        <w:t xml:space="preserve"> du 27 mars 2014 visant à promouvoir </w:t>
      </w:r>
      <w:r w:rsidRPr="009357F9">
        <w:t>une représentation équilibrée des hommes et des femmes dans les organes consultatif</w:t>
      </w:r>
      <w:r w:rsidR="00E60034">
        <w:t xml:space="preserve">s. </w:t>
      </w:r>
      <w:r w:rsidRPr="009357F9">
        <w:t>Le principe central de ce</w:t>
      </w:r>
      <w:r w:rsidR="00E60034">
        <w:t>s</w:t>
      </w:r>
      <w:r w:rsidRPr="009357F9">
        <w:t xml:space="preserve"> décret</w:t>
      </w:r>
      <w:r w:rsidR="00E60034">
        <w:t>s</w:t>
      </w:r>
      <w:r w:rsidRPr="009357F9">
        <w:t xml:space="preserve"> est que les membres désignés d’un organe consultatif soient, </w:t>
      </w:r>
      <w:r w:rsidRPr="00F74B90">
        <w:t>au maximum</w:t>
      </w:r>
      <w:r>
        <w:t xml:space="preserve">, deux tiers de </w:t>
      </w:r>
      <w:r w:rsidRPr="00F74B90">
        <w:t>même sexe ; ce quota étant applicable distinctement aux membres effectifs et suppléants.</w:t>
      </w:r>
    </w:p>
    <w:p w14:paraId="34E39FA8" w14:textId="77777777" w:rsidR="002A28F9" w:rsidRDefault="002A28F9" w:rsidP="00C41F94">
      <w:pPr>
        <w:spacing w:line="240" w:lineRule="auto"/>
        <w:jc w:val="both"/>
        <w:rPr>
          <w:u w:val="single"/>
        </w:rPr>
      </w:pPr>
    </w:p>
    <w:p w14:paraId="618D352D" w14:textId="7445CD58" w:rsidR="00C41F94" w:rsidRPr="00A35A32" w:rsidRDefault="00A35A32" w:rsidP="00C41F94">
      <w:pPr>
        <w:spacing w:line="240" w:lineRule="auto"/>
        <w:jc w:val="both"/>
        <w:rPr>
          <w:u w:val="single"/>
        </w:rPr>
      </w:pPr>
      <w:r w:rsidRPr="00A35A32">
        <w:rPr>
          <w:u w:val="single"/>
        </w:rPr>
        <w:lastRenderedPageBreak/>
        <w:t>3</w:t>
      </w:r>
      <w:r w:rsidR="00C41F94" w:rsidRPr="00A35A32">
        <w:rPr>
          <w:u w:val="single"/>
        </w:rPr>
        <w:t>. Composition</w:t>
      </w:r>
    </w:p>
    <w:p w14:paraId="013DE448" w14:textId="77481C4D" w:rsidR="00C41F94" w:rsidRDefault="00C41F94" w:rsidP="00C41F94">
      <w:pPr>
        <w:spacing w:line="240" w:lineRule="auto"/>
        <w:jc w:val="both"/>
      </w:pPr>
      <w:r>
        <w:t>Le C</w:t>
      </w:r>
      <w:r w:rsidR="00A35A32">
        <w:t>onseil</w:t>
      </w:r>
      <w:r>
        <w:t xml:space="preserve"> est composé de </w:t>
      </w:r>
      <w:r w:rsidR="00A35A32">
        <w:t>22</w:t>
      </w:r>
      <w:r>
        <w:t xml:space="preserve"> membres effectifs et de </w:t>
      </w:r>
      <w:r w:rsidR="00A35A32">
        <w:t>22</w:t>
      </w:r>
      <w:r>
        <w:t xml:space="preserve"> membres suppléants :</w:t>
      </w:r>
    </w:p>
    <w:p w14:paraId="7F9DFAAD" w14:textId="40750CF1" w:rsidR="00A35A32" w:rsidRDefault="00A35A32" w:rsidP="00852BC8">
      <w:pPr>
        <w:spacing w:line="240" w:lineRule="auto"/>
        <w:jc w:val="both"/>
      </w:pPr>
      <w:r>
        <w:t>1° six membres effectifs et six membres suppléants proposés par le CESE, dont la moitié représente les organisations représentatives des travailleurs et l'autre moitié les organisations représentatives des employeurs, ou des classes moyennes et des employeurs du non-marchand;</w:t>
      </w:r>
    </w:p>
    <w:p w14:paraId="0AEF8DA7" w14:textId="56411924" w:rsidR="00A35A32" w:rsidRDefault="00A35A32" w:rsidP="00852BC8">
      <w:pPr>
        <w:spacing w:line="240" w:lineRule="auto"/>
        <w:jc w:val="both"/>
      </w:pPr>
      <w:r>
        <w:t>2° onze membres effectifs et onze membres suppléants provenant d'organisations pertinentes de la société civile anti-raciste proposés par le ministre en charge de l’Égalité des chances;</w:t>
      </w:r>
    </w:p>
    <w:p w14:paraId="783E1F88" w14:textId="1BC0E56A" w:rsidR="00A35A32" w:rsidRDefault="00A35A32" w:rsidP="00852BC8">
      <w:pPr>
        <w:spacing w:after="0" w:line="240" w:lineRule="auto"/>
        <w:jc w:val="both"/>
      </w:pPr>
      <w:r>
        <w:t>3° un membre effectif et un membre suppléant représentant le Conseil wallon de l'égalité entre les</w:t>
      </w:r>
      <w:r w:rsidR="00852BC8">
        <w:t xml:space="preserve"> </w:t>
      </w:r>
      <w:r>
        <w:t>hommes et les femmes;</w:t>
      </w:r>
    </w:p>
    <w:p w14:paraId="35930808" w14:textId="77777777" w:rsidR="00852BC8" w:rsidRDefault="00852BC8" w:rsidP="00852BC8">
      <w:pPr>
        <w:spacing w:after="0" w:line="240" w:lineRule="auto"/>
        <w:jc w:val="both"/>
      </w:pPr>
    </w:p>
    <w:p w14:paraId="3DEB7A38" w14:textId="73756517" w:rsidR="00A35A32" w:rsidRDefault="00A35A32" w:rsidP="00852BC8">
      <w:pPr>
        <w:spacing w:line="240" w:lineRule="auto"/>
        <w:jc w:val="both"/>
      </w:pPr>
      <w:r>
        <w:t>4° un membre effectif et un membre suppléant représentant le Conseil wallon des personnes en situation de handicap;</w:t>
      </w:r>
    </w:p>
    <w:p w14:paraId="1653087B" w14:textId="31498083" w:rsidR="00A35A32" w:rsidRDefault="00A35A32" w:rsidP="00852BC8">
      <w:pPr>
        <w:spacing w:line="240" w:lineRule="auto"/>
        <w:jc w:val="both"/>
      </w:pPr>
      <w:r>
        <w:t>5° un membre effectif et un membre suppléant proposé par U</w:t>
      </w:r>
      <w:r w:rsidR="00BF33E0">
        <w:t>nia</w:t>
      </w:r>
      <w:r>
        <w:t xml:space="preserve"> sont invités à faire partie du Conseil;</w:t>
      </w:r>
    </w:p>
    <w:p w14:paraId="67947AFE" w14:textId="499AA644" w:rsidR="00A35A32" w:rsidRDefault="00A35A32" w:rsidP="00A35A32">
      <w:pPr>
        <w:spacing w:line="240" w:lineRule="auto"/>
        <w:jc w:val="both"/>
      </w:pPr>
      <w:r>
        <w:t>6° deux membres effectifs et deux membres suppléants provenant du corps académique d’université belge francophone dont le domaine d’expertise est en lien avec la problématique, proposé par le ministre en charge de l’Égalité des Chances, sont invités à faire partie du Conseil.</w:t>
      </w:r>
    </w:p>
    <w:p w14:paraId="3233A976" w14:textId="7A2BAEC4" w:rsidR="006245BD" w:rsidRDefault="006245BD" w:rsidP="00A35A32">
      <w:pPr>
        <w:spacing w:line="240" w:lineRule="auto"/>
        <w:jc w:val="both"/>
      </w:pPr>
      <w:r>
        <w:t>L</w:t>
      </w:r>
      <w:r w:rsidRPr="006245BD">
        <w:t>a durée du mandat des membres est fixée à cinq ans</w:t>
      </w:r>
      <w:r>
        <w:t>.</w:t>
      </w:r>
    </w:p>
    <w:p w14:paraId="4007549C" w14:textId="77777777" w:rsidR="002A28F9" w:rsidRDefault="002A28F9" w:rsidP="00C41F94">
      <w:pPr>
        <w:spacing w:line="240" w:lineRule="auto"/>
        <w:jc w:val="both"/>
        <w:rPr>
          <w:u w:val="single"/>
        </w:rPr>
      </w:pPr>
    </w:p>
    <w:p w14:paraId="58BE6303" w14:textId="11247E20" w:rsidR="00C41F94" w:rsidRPr="005054A2" w:rsidRDefault="00A35A32" w:rsidP="00C41F94">
      <w:pPr>
        <w:spacing w:line="240" w:lineRule="auto"/>
        <w:jc w:val="both"/>
        <w:rPr>
          <w:u w:val="single"/>
        </w:rPr>
      </w:pPr>
      <w:r w:rsidRPr="005054A2">
        <w:rPr>
          <w:u w:val="single"/>
        </w:rPr>
        <w:t>4</w:t>
      </w:r>
      <w:r w:rsidR="00C41F94" w:rsidRPr="005054A2">
        <w:rPr>
          <w:u w:val="single"/>
        </w:rPr>
        <w:t>. Procédure</w:t>
      </w:r>
    </w:p>
    <w:p w14:paraId="4AC99108" w14:textId="3994F8B1" w:rsidR="00D515EB" w:rsidRDefault="005054A2" w:rsidP="00C41F94">
      <w:pPr>
        <w:spacing w:line="240" w:lineRule="auto"/>
        <w:jc w:val="both"/>
      </w:pPr>
      <w:r>
        <w:t>L</w:t>
      </w:r>
      <w:r w:rsidR="00D74518">
        <w:t xml:space="preserve">e présent </w:t>
      </w:r>
      <w:r>
        <w:t xml:space="preserve">appel à candidatures est lancé pour les </w:t>
      </w:r>
      <w:r w:rsidRPr="005054A2">
        <w:t>onze membres effectifs et onze membres suppléants provenant d'organisations pertinentes de la société civile anti-raciste</w:t>
      </w:r>
      <w:r>
        <w:t xml:space="preserve"> ainsi que les </w:t>
      </w:r>
      <w:r w:rsidRPr="005054A2">
        <w:t>deux membres effectifs et deux membres suppléants provenant du corps académique d’université belge francophone dont le domaine d’expertise est en lien avec la problématique</w:t>
      </w:r>
      <w:r w:rsidR="00D74518">
        <w:t>, tels que prévus à l’art</w:t>
      </w:r>
      <w:r w:rsidR="00250774">
        <w:t xml:space="preserve">icle </w:t>
      </w:r>
      <w:r w:rsidR="00D74518">
        <w:t>4, §1</w:t>
      </w:r>
      <w:r w:rsidR="00D74518" w:rsidRPr="004E1376">
        <w:rPr>
          <w:vertAlign w:val="superscript"/>
        </w:rPr>
        <w:t>er</w:t>
      </w:r>
      <w:r w:rsidR="00D74518">
        <w:t>, 2° et 6° du décret du 25 avril 2024</w:t>
      </w:r>
      <w:r>
        <w:t>.</w:t>
      </w:r>
    </w:p>
    <w:p w14:paraId="04EAEFDE" w14:textId="58FE0DCB" w:rsidR="005054A2" w:rsidRPr="005054A2" w:rsidRDefault="00E60034" w:rsidP="005054A2">
      <w:pPr>
        <w:autoSpaceDE w:val="0"/>
        <w:autoSpaceDN w:val="0"/>
        <w:adjustRightInd w:val="0"/>
        <w:spacing w:line="240" w:lineRule="auto"/>
        <w:jc w:val="both"/>
        <w:rPr>
          <w:rFonts w:cs="Palatino-Roman"/>
        </w:rPr>
      </w:pPr>
      <w:r>
        <w:rPr>
          <w:rFonts w:cs="Palatino-Roman"/>
        </w:rPr>
        <w:t>En vue de faciliter la désignation des membres dans le respect de la proportion maximale 2/3 – 1/3 inscrite dans les décrets du 27 mars 2014 précités</w:t>
      </w:r>
      <w:r w:rsidR="005054A2" w:rsidRPr="005054A2">
        <w:rPr>
          <w:rFonts w:cs="Palatino-Roman"/>
        </w:rPr>
        <w:t>, il est recommandé de présenter la candidature d’au moins une femme et un homme par mandat à pourvoir.</w:t>
      </w:r>
    </w:p>
    <w:p w14:paraId="4400C7D4" w14:textId="6BF134D9" w:rsidR="005054A2" w:rsidRPr="005054A2" w:rsidRDefault="005054A2" w:rsidP="005054A2">
      <w:pPr>
        <w:autoSpaceDE w:val="0"/>
        <w:autoSpaceDN w:val="0"/>
        <w:adjustRightInd w:val="0"/>
        <w:spacing w:line="240" w:lineRule="auto"/>
        <w:jc w:val="both"/>
        <w:rPr>
          <w:rFonts w:cs="Palatino-Roman"/>
        </w:rPr>
      </w:pPr>
      <w:r w:rsidRPr="005054A2">
        <w:rPr>
          <w:rFonts w:cs="Palatino-Roman"/>
        </w:rPr>
        <w:t xml:space="preserve">Il est important de veiller à la disponibilité </w:t>
      </w:r>
      <w:r w:rsidR="004E1376">
        <w:rPr>
          <w:rFonts w:cs="Palatino-Roman"/>
        </w:rPr>
        <w:t xml:space="preserve">et </w:t>
      </w:r>
      <w:r w:rsidR="00920097">
        <w:rPr>
          <w:rFonts w:cs="Palatino-Roman"/>
        </w:rPr>
        <w:t xml:space="preserve">à </w:t>
      </w:r>
      <w:r w:rsidR="004E1376">
        <w:rPr>
          <w:rFonts w:cs="Palatino-Roman"/>
        </w:rPr>
        <w:t xml:space="preserve">l’implication </w:t>
      </w:r>
      <w:r w:rsidRPr="005054A2">
        <w:rPr>
          <w:rFonts w:cs="Palatino-Roman"/>
        </w:rPr>
        <w:t>des représentant.e.s proposé.e.s et ce, afin de garantir le bon fonctionnement du Conseil.</w:t>
      </w:r>
    </w:p>
    <w:p w14:paraId="31A474AB" w14:textId="6C5B0FAA" w:rsidR="00276781" w:rsidRDefault="005054A2" w:rsidP="005054A2">
      <w:pPr>
        <w:autoSpaceDE w:val="0"/>
        <w:autoSpaceDN w:val="0"/>
        <w:adjustRightInd w:val="0"/>
        <w:spacing w:line="240" w:lineRule="auto"/>
        <w:jc w:val="both"/>
        <w:rPr>
          <w:rStyle w:val="Lienhypertexte"/>
          <w:rFonts w:cs="Palatino-Roman"/>
        </w:rPr>
      </w:pPr>
      <w:bookmarkStart w:id="0" w:name="_Hlk184740111"/>
      <w:r w:rsidRPr="005054A2">
        <w:rPr>
          <w:rFonts w:cs="Palatino-Roman"/>
        </w:rPr>
        <w:t xml:space="preserve">Toutes les candidatures doivent être transmises </w:t>
      </w:r>
      <w:r w:rsidRPr="00A80A57">
        <w:rPr>
          <w:rFonts w:cs="Palatino-Roman"/>
          <w:b/>
          <w:bCs/>
          <w:u w:val="single"/>
        </w:rPr>
        <w:t xml:space="preserve">au plus tard le </w:t>
      </w:r>
      <w:r w:rsidR="004E4978" w:rsidRPr="00A80A57">
        <w:rPr>
          <w:rFonts w:cs="Palatino-Roman"/>
          <w:b/>
          <w:bCs/>
          <w:u w:val="single"/>
        </w:rPr>
        <w:t>31/01/</w:t>
      </w:r>
      <w:r w:rsidR="004E4978" w:rsidRPr="00250774">
        <w:rPr>
          <w:rFonts w:cs="Palatino-Roman"/>
          <w:b/>
          <w:bCs/>
          <w:u w:val="single"/>
        </w:rPr>
        <w:t>2025</w:t>
      </w:r>
      <w:r w:rsidR="00250774" w:rsidRPr="00250774">
        <w:rPr>
          <w:rFonts w:cs="Palatino-Roman"/>
          <w:b/>
          <w:bCs/>
          <w:u w:val="single"/>
        </w:rPr>
        <w:t xml:space="preserve"> à minuit</w:t>
      </w:r>
      <w:r w:rsidR="00250774">
        <w:rPr>
          <w:rFonts w:cs="Palatino-Roman"/>
        </w:rPr>
        <w:t xml:space="preserve"> </w:t>
      </w:r>
      <w:r w:rsidRPr="005054A2">
        <w:rPr>
          <w:rFonts w:cs="Palatino-Roman"/>
        </w:rPr>
        <w:t xml:space="preserve">auprès </w:t>
      </w:r>
      <w:r w:rsidR="00852BC8">
        <w:rPr>
          <w:rFonts w:cs="Palatino-Roman"/>
        </w:rPr>
        <w:t>du SPW IAS, Direction de l’intégration des personnes d’origine étrangère et de l’égalité des chances</w:t>
      </w:r>
      <w:r w:rsidRPr="005054A2">
        <w:rPr>
          <w:rFonts w:cs="Palatino-Roman"/>
        </w:rPr>
        <w:t xml:space="preserve">, par un courrier électronique envoyé à </w:t>
      </w:r>
      <w:r w:rsidR="00852BC8">
        <w:rPr>
          <w:rFonts w:cs="Palatino-Roman"/>
        </w:rPr>
        <w:t xml:space="preserve">l’adresse suivante : </w:t>
      </w:r>
      <w:hyperlink r:id="rId8" w:history="1">
        <w:r w:rsidR="00852BC8" w:rsidRPr="00963403">
          <w:rPr>
            <w:rStyle w:val="Lienhypertexte"/>
            <w:rFonts w:cs="Palatino-Roman"/>
          </w:rPr>
          <w:t>egalitedeschances@spw.wallonie.be</w:t>
        </w:r>
      </w:hyperlink>
      <w:r w:rsidR="00BF33E0">
        <w:rPr>
          <w:rFonts w:cs="Palatino-Roman"/>
        </w:rPr>
        <w:t xml:space="preserve"> en précisant en objet « </w:t>
      </w:r>
      <w:r w:rsidR="00A36921" w:rsidRPr="005054A2">
        <w:rPr>
          <w:rFonts w:cs="Palatino-Roman"/>
        </w:rPr>
        <w:t xml:space="preserve">Candidature </w:t>
      </w:r>
      <w:r w:rsidR="00A36921">
        <w:rPr>
          <w:rFonts w:cs="Palatino-Roman"/>
        </w:rPr>
        <w:t xml:space="preserve">Conseil wallon de lutte contre le racisme </w:t>
      </w:r>
      <w:r w:rsidR="00A36921" w:rsidRPr="005054A2">
        <w:rPr>
          <w:rFonts w:cs="Palatino-Roman"/>
        </w:rPr>
        <w:t>»</w:t>
      </w:r>
      <w:r w:rsidR="005E7870">
        <w:rPr>
          <w:rFonts w:cs="Palatino-Roman"/>
        </w:rPr>
        <w:t>.</w:t>
      </w:r>
      <w:r w:rsidR="00BF33E0">
        <w:rPr>
          <w:rFonts w:cs="Palatino-Roman"/>
        </w:rPr>
        <w:t xml:space="preserve"> </w:t>
      </w:r>
    </w:p>
    <w:bookmarkEnd w:id="0"/>
    <w:p w14:paraId="107FC7E6" w14:textId="77777777" w:rsidR="002A28F9" w:rsidRDefault="002A28F9" w:rsidP="005054A2">
      <w:pPr>
        <w:autoSpaceDE w:val="0"/>
        <w:autoSpaceDN w:val="0"/>
        <w:adjustRightInd w:val="0"/>
        <w:spacing w:line="240" w:lineRule="auto"/>
        <w:jc w:val="both"/>
        <w:rPr>
          <w:rFonts w:cs="Palatino-Roman"/>
          <w:u w:val="single"/>
        </w:rPr>
      </w:pPr>
    </w:p>
    <w:p w14:paraId="2C2F3111" w14:textId="77777777" w:rsidR="00250774" w:rsidRDefault="00250774" w:rsidP="005054A2">
      <w:pPr>
        <w:autoSpaceDE w:val="0"/>
        <w:autoSpaceDN w:val="0"/>
        <w:adjustRightInd w:val="0"/>
        <w:spacing w:line="240" w:lineRule="auto"/>
        <w:jc w:val="both"/>
        <w:rPr>
          <w:rFonts w:cs="Palatino-Roman"/>
          <w:u w:val="single"/>
        </w:rPr>
      </w:pPr>
    </w:p>
    <w:p w14:paraId="4AEAECD7" w14:textId="77777777" w:rsidR="00250774" w:rsidRDefault="00250774" w:rsidP="005054A2">
      <w:pPr>
        <w:autoSpaceDE w:val="0"/>
        <w:autoSpaceDN w:val="0"/>
        <w:adjustRightInd w:val="0"/>
        <w:spacing w:line="240" w:lineRule="auto"/>
        <w:jc w:val="both"/>
        <w:rPr>
          <w:rFonts w:cs="Palatino-Roman"/>
          <w:u w:val="single"/>
        </w:rPr>
      </w:pPr>
    </w:p>
    <w:p w14:paraId="00611EA0" w14:textId="77777777" w:rsidR="00250774" w:rsidRDefault="00250774" w:rsidP="005054A2">
      <w:pPr>
        <w:autoSpaceDE w:val="0"/>
        <w:autoSpaceDN w:val="0"/>
        <w:adjustRightInd w:val="0"/>
        <w:spacing w:line="240" w:lineRule="auto"/>
        <w:jc w:val="both"/>
        <w:rPr>
          <w:rFonts w:cs="Palatino-Roman"/>
          <w:u w:val="single"/>
        </w:rPr>
      </w:pPr>
    </w:p>
    <w:p w14:paraId="010FD4D2" w14:textId="77777777" w:rsidR="00250774" w:rsidRDefault="00250774" w:rsidP="005054A2">
      <w:pPr>
        <w:autoSpaceDE w:val="0"/>
        <w:autoSpaceDN w:val="0"/>
        <w:adjustRightInd w:val="0"/>
        <w:spacing w:line="240" w:lineRule="auto"/>
        <w:jc w:val="both"/>
        <w:rPr>
          <w:rFonts w:cs="Palatino-Roman"/>
          <w:u w:val="single"/>
        </w:rPr>
      </w:pPr>
    </w:p>
    <w:p w14:paraId="71A7EAD3" w14:textId="6B07421A" w:rsidR="00D74518" w:rsidRPr="00E75D2B" w:rsidRDefault="00D74518" w:rsidP="005054A2">
      <w:pPr>
        <w:autoSpaceDE w:val="0"/>
        <w:autoSpaceDN w:val="0"/>
        <w:adjustRightInd w:val="0"/>
        <w:spacing w:line="240" w:lineRule="auto"/>
        <w:jc w:val="both"/>
        <w:rPr>
          <w:rFonts w:cs="Palatino-Roman"/>
          <w:u w:val="single"/>
        </w:rPr>
      </w:pPr>
      <w:r w:rsidRPr="00E75D2B">
        <w:rPr>
          <w:rFonts w:cs="Palatino-Roman"/>
          <w:u w:val="single"/>
        </w:rPr>
        <w:lastRenderedPageBreak/>
        <w:t>5.</w:t>
      </w:r>
      <w:r w:rsidR="00920097" w:rsidRPr="00E75D2B">
        <w:rPr>
          <w:rFonts w:cs="Palatino-Roman"/>
          <w:u w:val="single"/>
        </w:rPr>
        <w:t xml:space="preserve"> Éligibilité</w:t>
      </w:r>
      <w:r w:rsidRPr="00E75D2B">
        <w:rPr>
          <w:rFonts w:cs="Palatino-Roman"/>
          <w:u w:val="single"/>
        </w:rPr>
        <w:t xml:space="preserve"> des candidatures</w:t>
      </w:r>
    </w:p>
    <w:p w14:paraId="57D09021" w14:textId="1B72F216" w:rsidR="00C60F45" w:rsidRDefault="00C60F45" w:rsidP="00C60F45">
      <w:pPr>
        <w:rPr>
          <w:rFonts w:cs="Palatino-Roman"/>
          <w:lang w:val="fr-FR"/>
        </w:rPr>
      </w:pPr>
      <w:r>
        <w:rPr>
          <w:rFonts w:cs="Palatino-Roman"/>
          <w:lang w:val="fr-FR"/>
        </w:rPr>
        <w:t>5.1. Pour tous les mandats concernés par le présent appel :</w:t>
      </w:r>
    </w:p>
    <w:p w14:paraId="5B7B705C" w14:textId="0176AE06" w:rsidR="004E1376" w:rsidRDefault="004E1376" w:rsidP="002A28F9">
      <w:pPr>
        <w:jc w:val="both"/>
        <w:rPr>
          <w:rFonts w:cs="Palatino-Roman"/>
        </w:rPr>
      </w:pPr>
      <w:r w:rsidRPr="002A28F9">
        <w:rPr>
          <w:rFonts w:cs="Palatino-Roman"/>
        </w:rPr>
        <w:t>Le dossier de candidature</w:t>
      </w:r>
      <w:r w:rsidR="00375A9D" w:rsidRPr="002A28F9">
        <w:rPr>
          <w:rFonts w:cs="Palatino-Roman"/>
        </w:rPr>
        <w:t xml:space="preserve"> doit</w:t>
      </w:r>
      <w:r w:rsidRPr="002A28F9">
        <w:rPr>
          <w:rFonts w:cs="Palatino-Roman"/>
        </w:rPr>
        <w:t xml:space="preserve"> </w:t>
      </w:r>
      <w:r w:rsidR="00C60F45" w:rsidRPr="002A28F9">
        <w:rPr>
          <w:rFonts w:cs="Palatino-Roman"/>
        </w:rPr>
        <w:t xml:space="preserve">inclure </w:t>
      </w:r>
      <w:r w:rsidRPr="004E1376">
        <w:rPr>
          <w:rFonts w:cs="Palatino-Roman"/>
        </w:rPr>
        <w:t>une lettre de motivation démontrant les compétences acquises dans l’exercice d’activités régulières en lien avec la compétence mobilisée dans le cadre du Conseil wallon de lutte contre le racisme et sa motivation à participer aux travaux du Conseil</w:t>
      </w:r>
      <w:r w:rsidR="00C60F45">
        <w:rPr>
          <w:rFonts w:cs="Palatino-Roman"/>
        </w:rPr>
        <w:t>.</w:t>
      </w:r>
    </w:p>
    <w:p w14:paraId="5ECCA3C3" w14:textId="77777777" w:rsidR="00C60F45" w:rsidRDefault="00C60F45" w:rsidP="00C60F45">
      <w:pPr>
        <w:autoSpaceDE w:val="0"/>
        <w:autoSpaceDN w:val="0"/>
        <w:adjustRightInd w:val="0"/>
        <w:spacing w:after="0" w:line="240" w:lineRule="auto"/>
        <w:jc w:val="both"/>
        <w:rPr>
          <w:rFonts w:cs="Palatino-Roman"/>
          <w:lang w:val="fr-FR"/>
        </w:rPr>
      </w:pPr>
      <w:r w:rsidRPr="004E1376">
        <w:rPr>
          <w:rFonts w:cs="Palatino-Roman"/>
          <w:lang w:val="fr-FR"/>
        </w:rPr>
        <w:t>Le dossier de candidature peut être accompagné de tout autre élément utile à la bonne</w:t>
      </w:r>
      <w:r>
        <w:rPr>
          <w:rFonts w:cs="Palatino-Roman"/>
          <w:lang w:val="fr-FR"/>
        </w:rPr>
        <w:t xml:space="preserve"> </w:t>
      </w:r>
      <w:r w:rsidRPr="004E1376">
        <w:rPr>
          <w:rFonts w:cs="Palatino-Roman"/>
          <w:lang w:val="fr-FR"/>
        </w:rPr>
        <w:t>compréhension de la candidature.</w:t>
      </w:r>
    </w:p>
    <w:p w14:paraId="008F7CC8" w14:textId="77777777" w:rsidR="00C60F45" w:rsidRPr="008C2D32" w:rsidRDefault="00C60F45" w:rsidP="00C60F45">
      <w:pPr>
        <w:rPr>
          <w:rFonts w:cs="Palatino-Roman"/>
          <w:lang w:val="fr-FR"/>
        </w:rPr>
      </w:pPr>
    </w:p>
    <w:p w14:paraId="4AE49D42" w14:textId="106140AC" w:rsidR="00C60F45" w:rsidRDefault="00C60F45" w:rsidP="00C60F45">
      <w:r>
        <w:rPr>
          <w:rFonts w:cs="Palatino-Roman"/>
        </w:rPr>
        <w:t xml:space="preserve">5.2. Pour les mandats réservés aux </w:t>
      </w:r>
      <w:r>
        <w:t>organisations pertinentes de la société civile anti-raciste :</w:t>
      </w:r>
    </w:p>
    <w:p w14:paraId="7BFFBD6B" w14:textId="42D637EC" w:rsidR="00C60F45" w:rsidRDefault="008C2D32" w:rsidP="00C60F45">
      <w:r>
        <w:t xml:space="preserve">5.2.1. </w:t>
      </w:r>
      <w:r w:rsidR="00C60F45">
        <w:t xml:space="preserve">Le dossier de candidature doit </w:t>
      </w:r>
      <w:r w:rsidRPr="002A28F9">
        <w:rPr>
          <w:u w:val="single"/>
        </w:rPr>
        <w:t>aussi</w:t>
      </w:r>
      <w:r>
        <w:t xml:space="preserve"> </w:t>
      </w:r>
      <w:r w:rsidR="00C60F45">
        <w:t>inclur</w:t>
      </w:r>
      <w:r>
        <w:t>e</w:t>
      </w:r>
      <w:r w:rsidR="00C60F45">
        <w:t xml:space="preserve"> : </w:t>
      </w:r>
    </w:p>
    <w:p w14:paraId="568B2DCB" w14:textId="77777777" w:rsidR="004E1376" w:rsidRPr="004E1376" w:rsidRDefault="004E1376" w:rsidP="004E1376">
      <w:pPr>
        <w:pStyle w:val="Paragraphedeliste"/>
        <w:numPr>
          <w:ilvl w:val="0"/>
          <w:numId w:val="11"/>
        </w:numPr>
        <w:autoSpaceDE w:val="0"/>
        <w:autoSpaceDN w:val="0"/>
        <w:adjustRightInd w:val="0"/>
        <w:spacing w:line="240" w:lineRule="auto"/>
        <w:ind w:left="284" w:hanging="284"/>
        <w:jc w:val="both"/>
        <w:rPr>
          <w:rFonts w:cs="Palatino-Roman"/>
        </w:rPr>
      </w:pPr>
      <w:r w:rsidRPr="004E1376">
        <w:rPr>
          <w:rFonts w:cs="Palatino-Roman"/>
          <w:lang w:val="fr-FR"/>
        </w:rPr>
        <w:t>Une copie des statuts de la personne morale sans but lucratif qui candidate ;</w:t>
      </w:r>
    </w:p>
    <w:p w14:paraId="38CE3635" w14:textId="252B9DCB" w:rsidR="00094CBD" w:rsidRPr="00094CBD" w:rsidRDefault="004E1376" w:rsidP="00094CBD">
      <w:pPr>
        <w:pStyle w:val="Paragraphedeliste"/>
        <w:numPr>
          <w:ilvl w:val="0"/>
          <w:numId w:val="11"/>
        </w:numPr>
        <w:autoSpaceDE w:val="0"/>
        <w:autoSpaceDN w:val="0"/>
        <w:adjustRightInd w:val="0"/>
        <w:spacing w:line="240" w:lineRule="auto"/>
        <w:ind w:left="284" w:hanging="284"/>
        <w:jc w:val="both"/>
        <w:rPr>
          <w:rFonts w:cs="Palatino-Roman"/>
        </w:rPr>
      </w:pPr>
      <w:r w:rsidRPr="004E1376">
        <w:rPr>
          <w:rFonts w:cs="Palatino-Roman"/>
          <w:lang w:val="fr-FR"/>
        </w:rPr>
        <w:t>Le dernier rapport annuel des activités de la personne morale sans but lucratif</w:t>
      </w:r>
      <w:r w:rsidR="00920097">
        <w:rPr>
          <w:rFonts w:cs="Palatino-Roman"/>
          <w:lang w:val="fr-FR"/>
        </w:rPr>
        <w:t>.</w:t>
      </w:r>
    </w:p>
    <w:p w14:paraId="374CA853" w14:textId="25BAE48E" w:rsidR="004E1376" w:rsidRPr="004E1376" w:rsidRDefault="008C2D32" w:rsidP="004E1376">
      <w:pPr>
        <w:autoSpaceDE w:val="0"/>
        <w:autoSpaceDN w:val="0"/>
        <w:adjustRightInd w:val="0"/>
        <w:spacing w:line="240" w:lineRule="auto"/>
        <w:jc w:val="both"/>
        <w:rPr>
          <w:rFonts w:cs="Palatino-Roman"/>
          <w:lang w:val="fr-FR"/>
        </w:rPr>
      </w:pPr>
      <w:r>
        <w:rPr>
          <w:rFonts w:cs="Palatino-Roman"/>
          <w:lang w:val="fr-FR"/>
        </w:rPr>
        <w:t xml:space="preserve">5.2.2. </w:t>
      </w:r>
      <w:r w:rsidR="004E1376" w:rsidRPr="004E1376">
        <w:rPr>
          <w:rFonts w:cs="Palatino-Roman"/>
          <w:lang w:val="fr-FR"/>
        </w:rPr>
        <w:t>Les associations candidates doivent répondre à l’ensemble des critères d’éligibilité suivants :</w:t>
      </w:r>
    </w:p>
    <w:p w14:paraId="12E25BBC" w14:textId="7F6EBA87" w:rsidR="004E1376" w:rsidRPr="00BD53BE" w:rsidRDefault="004E1376" w:rsidP="00BD53BE">
      <w:pPr>
        <w:pStyle w:val="Paragraphedeliste"/>
        <w:numPr>
          <w:ilvl w:val="0"/>
          <w:numId w:val="18"/>
        </w:numPr>
        <w:autoSpaceDE w:val="0"/>
        <w:autoSpaceDN w:val="0"/>
        <w:adjustRightInd w:val="0"/>
        <w:spacing w:line="240" w:lineRule="auto"/>
        <w:ind w:left="284" w:hanging="284"/>
        <w:jc w:val="both"/>
        <w:rPr>
          <w:rFonts w:cs="Palatino-Roman"/>
          <w:lang w:val="fr-FR"/>
        </w:rPr>
      </w:pPr>
      <w:r w:rsidRPr="00BD53BE">
        <w:rPr>
          <w:rFonts w:cs="Palatino-Roman"/>
          <w:lang w:val="fr-FR"/>
        </w:rPr>
        <w:t>Être constituée en tant que personne morale sans but lucratif de droit belge</w:t>
      </w:r>
      <w:r w:rsidR="002A28F9">
        <w:rPr>
          <w:rFonts w:cs="Palatino-Roman"/>
          <w:lang w:val="fr-FR"/>
        </w:rPr>
        <w:t> ;</w:t>
      </w:r>
    </w:p>
    <w:p w14:paraId="7CAE8544" w14:textId="76DAAB25" w:rsidR="00BD53BE" w:rsidRDefault="004E1376" w:rsidP="00BD53BE">
      <w:pPr>
        <w:pStyle w:val="Paragraphedeliste"/>
        <w:numPr>
          <w:ilvl w:val="0"/>
          <w:numId w:val="18"/>
        </w:numPr>
        <w:autoSpaceDE w:val="0"/>
        <w:autoSpaceDN w:val="0"/>
        <w:adjustRightInd w:val="0"/>
        <w:spacing w:after="0" w:line="240" w:lineRule="auto"/>
        <w:ind w:left="284" w:hanging="284"/>
        <w:jc w:val="both"/>
        <w:rPr>
          <w:rFonts w:cs="Palatino-Roman"/>
          <w:lang w:val="fr-FR"/>
        </w:rPr>
      </w:pPr>
      <w:r w:rsidRPr="00BD53BE">
        <w:rPr>
          <w:rFonts w:cs="Palatino-Roman"/>
          <w:lang w:val="fr-FR"/>
        </w:rPr>
        <w:t>Souscrire aux valeurs et aux principes des droits humains, à leur universalité, leur</w:t>
      </w:r>
      <w:r w:rsidR="00920097" w:rsidRPr="00BD53BE">
        <w:rPr>
          <w:rFonts w:cs="Palatino-Roman"/>
          <w:lang w:val="fr-FR"/>
        </w:rPr>
        <w:t xml:space="preserve"> </w:t>
      </w:r>
      <w:r w:rsidRPr="00BD53BE">
        <w:rPr>
          <w:rFonts w:cs="Palatino-Roman"/>
          <w:lang w:val="fr-FR"/>
        </w:rPr>
        <w:t>interdépendance, leur indissociabilité, leur inaliénabilité. L’association démontre que</w:t>
      </w:r>
      <w:r w:rsidR="00920097" w:rsidRPr="00BD53BE">
        <w:rPr>
          <w:rFonts w:cs="Palatino-Roman"/>
          <w:lang w:val="fr-FR"/>
        </w:rPr>
        <w:t xml:space="preserve"> </w:t>
      </w:r>
      <w:r w:rsidRPr="00BD53BE">
        <w:rPr>
          <w:rFonts w:cs="Palatino-Roman"/>
          <w:lang w:val="fr-FR"/>
        </w:rPr>
        <w:t>ses activités de lutte contre le racisme et les discriminations dites raciales s’inscrivent</w:t>
      </w:r>
      <w:r w:rsidR="00920097" w:rsidRPr="00BD53BE">
        <w:rPr>
          <w:rFonts w:cs="Palatino-Roman"/>
          <w:lang w:val="fr-FR"/>
        </w:rPr>
        <w:t xml:space="preserve"> </w:t>
      </w:r>
      <w:r w:rsidRPr="00BD53BE">
        <w:rPr>
          <w:rFonts w:cs="Palatino-Roman"/>
          <w:lang w:val="fr-FR"/>
        </w:rPr>
        <w:t>dans les principes portés par les droits humains et particulièrement la législation</w:t>
      </w:r>
      <w:r w:rsidR="00920097" w:rsidRPr="00BD53BE">
        <w:rPr>
          <w:rFonts w:cs="Palatino-Roman"/>
          <w:lang w:val="fr-FR"/>
        </w:rPr>
        <w:t xml:space="preserve"> </w:t>
      </w:r>
      <w:r w:rsidRPr="00BD53BE">
        <w:rPr>
          <w:rFonts w:cs="Palatino-Roman"/>
          <w:lang w:val="fr-FR"/>
        </w:rPr>
        <w:t xml:space="preserve">antiracisme en Belgique et en Région </w:t>
      </w:r>
      <w:r w:rsidR="00920097" w:rsidRPr="00BD53BE">
        <w:rPr>
          <w:rFonts w:cs="Palatino-Roman"/>
          <w:lang w:val="fr-FR"/>
        </w:rPr>
        <w:t>wallonne</w:t>
      </w:r>
      <w:r w:rsidR="002A28F9">
        <w:rPr>
          <w:rFonts w:cs="Palatino-Roman"/>
          <w:lang w:val="fr-FR"/>
        </w:rPr>
        <w:t> ;</w:t>
      </w:r>
    </w:p>
    <w:p w14:paraId="680AFE21" w14:textId="7FC418BA" w:rsidR="004E1376" w:rsidRPr="00BD53BE" w:rsidRDefault="004E1376" w:rsidP="00BD53BE">
      <w:pPr>
        <w:pStyle w:val="Paragraphedeliste"/>
        <w:numPr>
          <w:ilvl w:val="0"/>
          <w:numId w:val="18"/>
        </w:numPr>
        <w:autoSpaceDE w:val="0"/>
        <w:autoSpaceDN w:val="0"/>
        <w:adjustRightInd w:val="0"/>
        <w:spacing w:after="0" w:line="240" w:lineRule="auto"/>
        <w:ind w:left="284" w:hanging="284"/>
        <w:jc w:val="both"/>
        <w:rPr>
          <w:rFonts w:cs="Palatino-Roman"/>
          <w:lang w:val="fr-FR"/>
        </w:rPr>
      </w:pPr>
      <w:r w:rsidRPr="00BD53BE">
        <w:rPr>
          <w:rFonts w:cs="Palatino-Roman"/>
          <w:lang w:val="fr-FR"/>
        </w:rPr>
        <w:t xml:space="preserve">Développer leur action sur le territoire de la </w:t>
      </w:r>
      <w:r w:rsidR="00791FA9">
        <w:rPr>
          <w:rFonts w:cs="Palatino-Roman"/>
          <w:lang w:val="fr-FR"/>
        </w:rPr>
        <w:t>r</w:t>
      </w:r>
      <w:r w:rsidRPr="00BD53BE">
        <w:rPr>
          <w:rFonts w:cs="Palatino-Roman"/>
          <w:lang w:val="fr-FR"/>
        </w:rPr>
        <w:t>égion de langue française</w:t>
      </w:r>
      <w:r w:rsidR="002A28F9">
        <w:rPr>
          <w:rFonts w:cs="Palatino-Roman"/>
          <w:lang w:val="fr-FR"/>
        </w:rPr>
        <w:t> ;</w:t>
      </w:r>
    </w:p>
    <w:p w14:paraId="660956E2" w14:textId="1D7010BC" w:rsidR="004E1376" w:rsidRPr="00BD53BE" w:rsidRDefault="004E1376" w:rsidP="00BD53BE">
      <w:pPr>
        <w:pStyle w:val="Paragraphedeliste"/>
        <w:numPr>
          <w:ilvl w:val="0"/>
          <w:numId w:val="18"/>
        </w:numPr>
        <w:autoSpaceDE w:val="0"/>
        <w:autoSpaceDN w:val="0"/>
        <w:adjustRightInd w:val="0"/>
        <w:spacing w:after="0" w:line="240" w:lineRule="auto"/>
        <w:ind w:left="284" w:hanging="284"/>
        <w:jc w:val="both"/>
        <w:rPr>
          <w:rFonts w:cs="Palatino-Roman"/>
          <w:lang w:val="fr-FR"/>
        </w:rPr>
      </w:pPr>
      <w:r w:rsidRPr="00BD53BE">
        <w:rPr>
          <w:rFonts w:cs="Palatino-Roman"/>
          <w:lang w:val="fr-FR"/>
        </w:rPr>
        <w:t>Avoir dans ses objectifs et/ou priorités de travail la lutte contre le racisme ou les</w:t>
      </w:r>
      <w:r w:rsidR="00920097" w:rsidRPr="00BD53BE">
        <w:rPr>
          <w:rFonts w:cs="Palatino-Roman"/>
          <w:lang w:val="fr-FR"/>
        </w:rPr>
        <w:t xml:space="preserve"> </w:t>
      </w:r>
      <w:r w:rsidRPr="00BD53BE">
        <w:rPr>
          <w:rFonts w:cs="Palatino-Roman"/>
          <w:lang w:val="fr-FR"/>
        </w:rPr>
        <w:t>discriminations dites raciales</w:t>
      </w:r>
      <w:r w:rsidR="0036657B" w:rsidRPr="00BD53BE">
        <w:rPr>
          <w:rFonts w:cs="Palatino-Roman"/>
          <w:lang w:val="fr-FR"/>
        </w:rPr>
        <w:t xml:space="preserve"> (cf. infra)</w:t>
      </w:r>
      <w:r w:rsidRPr="00BD53BE">
        <w:rPr>
          <w:rFonts w:cs="Palatino-Roman"/>
          <w:lang w:val="fr-FR"/>
        </w:rPr>
        <w:t>.</w:t>
      </w:r>
    </w:p>
    <w:p w14:paraId="4D3BDCF6" w14:textId="77777777" w:rsidR="00920097" w:rsidRDefault="00920097" w:rsidP="00920097">
      <w:pPr>
        <w:autoSpaceDE w:val="0"/>
        <w:autoSpaceDN w:val="0"/>
        <w:adjustRightInd w:val="0"/>
        <w:spacing w:after="0" w:line="240" w:lineRule="auto"/>
        <w:jc w:val="both"/>
        <w:rPr>
          <w:rFonts w:cs="Palatino-Roman"/>
          <w:lang w:val="fr-FR"/>
        </w:rPr>
      </w:pPr>
    </w:p>
    <w:p w14:paraId="4046724F" w14:textId="1A3CAA61" w:rsidR="004E1376" w:rsidRPr="004E1376" w:rsidRDefault="004E1376" w:rsidP="00920097">
      <w:pPr>
        <w:autoSpaceDE w:val="0"/>
        <w:autoSpaceDN w:val="0"/>
        <w:adjustRightInd w:val="0"/>
        <w:spacing w:after="0" w:line="240" w:lineRule="auto"/>
        <w:jc w:val="both"/>
        <w:rPr>
          <w:rFonts w:cs="Palatino-Roman"/>
          <w:lang w:val="fr-FR"/>
        </w:rPr>
      </w:pPr>
      <w:r w:rsidRPr="004E1376">
        <w:rPr>
          <w:rFonts w:cs="Palatino-Roman"/>
          <w:lang w:val="fr-FR"/>
        </w:rPr>
        <w:t>Sont exclus de fait tous les organismes (sociétés, entreprises, consultants…) relevant du secteur</w:t>
      </w:r>
      <w:r w:rsidR="00916688">
        <w:rPr>
          <w:rFonts w:cs="Palatino-Roman"/>
          <w:lang w:val="fr-FR"/>
        </w:rPr>
        <w:t xml:space="preserve"> </w:t>
      </w:r>
      <w:r w:rsidRPr="004E1376">
        <w:rPr>
          <w:rFonts w:cs="Palatino-Roman"/>
          <w:lang w:val="fr-FR"/>
        </w:rPr>
        <w:t>marchand, les personnes physiques ainsi que les autorités fédérales, communautaires,</w:t>
      </w:r>
      <w:r w:rsidR="00920097">
        <w:rPr>
          <w:rFonts w:cs="Palatino-Roman"/>
          <w:lang w:val="fr-FR"/>
        </w:rPr>
        <w:t xml:space="preserve"> </w:t>
      </w:r>
      <w:r w:rsidRPr="004E1376">
        <w:rPr>
          <w:rFonts w:cs="Palatino-Roman"/>
          <w:lang w:val="fr-FR"/>
        </w:rPr>
        <w:t>régionales, communales et provinciales,</w:t>
      </w:r>
    </w:p>
    <w:p w14:paraId="6A800AD4" w14:textId="77777777" w:rsidR="00094CBD" w:rsidRDefault="00094CBD" w:rsidP="00920097">
      <w:pPr>
        <w:autoSpaceDE w:val="0"/>
        <w:autoSpaceDN w:val="0"/>
        <w:adjustRightInd w:val="0"/>
        <w:spacing w:after="0" w:line="240" w:lineRule="auto"/>
        <w:jc w:val="both"/>
        <w:rPr>
          <w:rFonts w:cs="Palatino-Roman"/>
          <w:lang w:val="fr-FR"/>
        </w:rPr>
      </w:pPr>
    </w:p>
    <w:p w14:paraId="74569E78" w14:textId="0F278F64" w:rsidR="004E1376" w:rsidRPr="004E1376" w:rsidRDefault="008C2D32" w:rsidP="00920097">
      <w:pPr>
        <w:autoSpaceDE w:val="0"/>
        <w:autoSpaceDN w:val="0"/>
        <w:adjustRightInd w:val="0"/>
        <w:spacing w:after="0" w:line="240" w:lineRule="auto"/>
        <w:jc w:val="both"/>
        <w:rPr>
          <w:rFonts w:cs="Palatino-Roman"/>
          <w:lang w:val="fr-FR"/>
        </w:rPr>
      </w:pPr>
      <w:r>
        <w:rPr>
          <w:rFonts w:cs="Palatino-Roman"/>
          <w:lang w:val="fr-FR"/>
        </w:rPr>
        <w:t>5.2.3</w:t>
      </w:r>
      <w:r w:rsidR="00737726">
        <w:rPr>
          <w:rFonts w:cs="Palatino-Roman"/>
          <w:lang w:val="fr-FR"/>
        </w:rPr>
        <w:t>.</w:t>
      </w:r>
      <w:r>
        <w:rPr>
          <w:rFonts w:cs="Palatino-Roman"/>
          <w:lang w:val="fr-FR"/>
        </w:rPr>
        <w:t xml:space="preserve"> </w:t>
      </w:r>
      <w:r w:rsidR="004E1376" w:rsidRPr="004E1376">
        <w:rPr>
          <w:rFonts w:cs="Palatino-Roman"/>
          <w:lang w:val="fr-FR"/>
        </w:rPr>
        <w:t xml:space="preserve">Les candidatures </w:t>
      </w:r>
      <w:r w:rsidR="00C05414">
        <w:rPr>
          <w:rFonts w:cs="Palatino-Roman"/>
          <w:lang w:val="fr-FR"/>
        </w:rPr>
        <w:t xml:space="preserve">des associations </w:t>
      </w:r>
      <w:r w:rsidR="00E54159">
        <w:rPr>
          <w:rFonts w:cs="Palatino-Roman"/>
          <w:lang w:val="fr-FR"/>
        </w:rPr>
        <w:t xml:space="preserve">seront </w:t>
      </w:r>
      <w:r w:rsidR="004E1376" w:rsidRPr="004E1376">
        <w:rPr>
          <w:rFonts w:cs="Palatino-Roman"/>
          <w:lang w:val="fr-FR"/>
        </w:rPr>
        <w:t>examinées à la lumière des</w:t>
      </w:r>
      <w:r w:rsidR="00A50F21">
        <w:rPr>
          <w:rFonts w:cs="Palatino-Roman"/>
          <w:lang w:val="fr-FR"/>
        </w:rPr>
        <w:t xml:space="preserve"> </w:t>
      </w:r>
      <w:r w:rsidR="004E1376" w:rsidRPr="004E1376">
        <w:rPr>
          <w:rFonts w:cs="Palatino-Roman"/>
          <w:lang w:val="fr-FR"/>
        </w:rPr>
        <w:t>critères de sélection suivants</w:t>
      </w:r>
      <w:r>
        <w:rPr>
          <w:rFonts w:cs="Palatino-Roman"/>
          <w:lang w:val="fr-FR"/>
        </w:rPr>
        <w:t> :</w:t>
      </w:r>
    </w:p>
    <w:p w14:paraId="2F540BB6" w14:textId="77777777" w:rsidR="00916688" w:rsidRDefault="00916688" w:rsidP="00920097">
      <w:pPr>
        <w:autoSpaceDE w:val="0"/>
        <w:autoSpaceDN w:val="0"/>
        <w:adjustRightInd w:val="0"/>
        <w:spacing w:after="0" w:line="240" w:lineRule="auto"/>
        <w:jc w:val="both"/>
        <w:rPr>
          <w:rFonts w:cs="Palatino-Roman"/>
          <w:lang w:val="fr-FR"/>
        </w:rPr>
      </w:pPr>
    </w:p>
    <w:p w14:paraId="3A0A568F" w14:textId="2EBD4D87" w:rsidR="004E1376" w:rsidRDefault="004E1376" w:rsidP="00920097">
      <w:pPr>
        <w:autoSpaceDE w:val="0"/>
        <w:autoSpaceDN w:val="0"/>
        <w:adjustRightInd w:val="0"/>
        <w:spacing w:after="0" w:line="240" w:lineRule="auto"/>
        <w:jc w:val="both"/>
        <w:rPr>
          <w:rFonts w:cs="Palatino-Roman"/>
          <w:lang w:val="fr-FR"/>
        </w:rPr>
      </w:pPr>
      <w:r w:rsidRPr="004E1376">
        <w:rPr>
          <w:rFonts w:cs="Palatino-Roman"/>
          <w:lang w:val="fr-FR"/>
        </w:rPr>
        <w:t>a) Démontrer une expertise en matière de lutte contre le racisme</w:t>
      </w:r>
      <w:r>
        <w:rPr>
          <w:rFonts w:cs="Palatino-Roman"/>
          <w:lang w:val="fr-FR"/>
        </w:rPr>
        <w:t xml:space="preserve">, </w:t>
      </w:r>
      <w:r w:rsidRPr="00A24CD1">
        <w:rPr>
          <w:rFonts w:cs="Palatino-Roman"/>
          <w:u w:val="single"/>
          <w:lang w:val="fr-FR"/>
        </w:rPr>
        <w:t>par exemple</w:t>
      </w:r>
      <w:r w:rsidRPr="004E1376">
        <w:rPr>
          <w:rFonts w:cs="Palatino-Roman"/>
          <w:lang w:val="fr-FR"/>
        </w:rPr>
        <w:t xml:space="preserve"> :</w:t>
      </w:r>
    </w:p>
    <w:p w14:paraId="34559D1B" w14:textId="77777777" w:rsidR="00BD53BE" w:rsidRPr="004E1376" w:rsidRDefault="00BD53BE" w:rsidP="00920097">
      <w:pPr>
        <w:autoSpaceDE w:val="0"/>
        <w:autoSpaceDN w:val="0"/>
        <w:adjustRightInd w:val="0"/>
        <w:spacing w:after="0" w:line="240" w:lineRule="auto"/>
        <w:jc w:val="both"/>
        <w:rPr>
          <w:rFonts w:cs="Palatino-Roman"/>
          <w:lang w:val="fr-FR"/>
        </w:rPr>
      </w:pPr>
    </w:p>
    <w:p w14:paraId="3F7BF010" w14:textId="2AB064A8" w:rsidR="004E1376" w:rsidRPr="0036657B" w:rsidRDefault="004E1376" w:rsidP="0036657B">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Travailler à la réalisation effective des droits fondamentaux de chaque personne, quels</w:t>
      </w:r>
      <w:r w:rsidR="00916688" w:rsidRPr="0036657B">
        <w:rPr>
          <w:rFonts w:cs="Palatino-Roman"/>
          <w:lang w:val="fr-FR"/>
        </w:rPr>
        <w:t xml:space="preserve"> </w:t>
      </w:r>
      <w:r w:rsidRPr="0036657B">
        <w:rPr>
          <w:rFonts w:cs="Palatino-Roman"/>
          <w:lang w:val="fr-FR"/>
        </w:rPr>
        <w:t>que soient sa couleur de peau, son origine nationale ou dite ethnique, sa prétendue</w:t>
      </w:r>
      <w:r w:rsidR="00916688" w:rsidRPr="0036657B">
        <w:rPr>
          <w:rFonts w:cs="Palatino-Roman"/>
          <w:lang w:val="fr-FR"/>
        </w:rPr>
        <w:t xml:space="preserve"> </w:t>
      </w:r>
      <w:r w:rsidRPr="0036657B">
        <w:rPr>
          <w:rFonts w:cs="Palatino-Roman"/>
          <w:lang w:val="fr-FR"/>
        </w:rPr>
        <w:t>race, son ascendance ou encore, sa nationalité</w:t>
      </w:r>
      <w:r w:rsidR="002A28F9">
        <w:rPr>
          <w:rFonts w:cs="Palatino-Roman"/>
          <w:lang w:val="fr-FR"/>
        </w:rPr>
        <w:t> ;</w:t>
      </w:r>
    </w:p>
    <w:p w14:paraId="4F8600E8" w14:textId="754EC1BD" w:rsidR="004E1376" w:rsidRPr="0036657B" w:rsidRDefault="004E1376" w:rsidP="0036657B">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Avoir une expérience dans la défense des droits ou l’accompagnement de victimes</w:t>
      </w:r>
      <w:r w:rsidR="00916688" w:rsidRPr="0036657B">
        <w:rPr>
          <w:rFonts w:cs="Palatino-Roman"/>
          <w:lang w:val="fr-FR"/>
        </w:rPr>
        <w:t xml:space="preserve"> </w:t>
      </w:r>
      <w:r w:rsidRPr="0036657B">
        <w:rPr>
          <w:rFonts w:cs="Palatino-Roman"/>
          <w:lang w:val="fr-FR"/>
        </w:rPr>
        <w:t>de racisme ou de discriminations dites raciales et / ou de l’accompagnement des</w:t>
      </w:r>
      <w:r w:rsidR="00916688" w:rsidRPr="0036657B">
        <w:rPr>
          <w:rFonts w:cs="Palatino-Roman"/>
          <w:lang w:val="fr-FR"/>
        </w:rPr>
        <w:t xml:space="preserve"> </w:t>
      </w:r>
      <w:r w:rsidRPr="0036657B">
        <w:rPr>
          <w:rFonts w:cs="Palatino-Roman"/>
          <w:lang w:val="fr-FR"/>
        </w:rPr>
        <w:t>auteurs ;</w:t>
      </w:r>
    </w:p>
    <w:p w14:paraId="62DD94D4" w14:textId="3019B042" w:rsidR="004E1376" w:rsidRPr="0036657B" w:rsidRDefault="004E1376" w:rsidP="0036657B">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Avoir participé à la mise en œuvre de campagnes de lutte contre le racisme ;</w:t>
      </w:r>
    </w:p>
    <w:p w14:paraId="69A36CF8" w14:textId="04D13805" w:rsidR="004E1376" w:rsidRPr="0036657B" w:rsidRDefault="004E1376" w:rsidP="0036657B">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Avoir publié des analyses concernant la lutte contre le racisme ;</w:t>
      </w:r>
    </w:p>
    <w:p w14:paraId="07588D41" w14:textId="789723B5" w:rsidR="004E1376" w:rsidRPr="0036657B" w:rsidRDefault="004E1376" w:rsidP="0036657B">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Avoir réalisé un travail de plaidoyer politique en matière de lutte contre le racisme</w:t>
      </w:r>
      <w:r w:rsidR="00A36921">
        <w:rPr>
          <w:rFonts w:cs="Palatino-Roman"/>
          <w:lang w:val="fr-FR"/>
        </w:rPr>
        <w:t xml:space="preserve">, </w:t>
      </w:r>
      <w:r w:rsidRPr="0036657B">
        <w:rPr>
          <w:rFonts w:cs="Palatino-Roman"/>
          <w:lang w:val="fr-FR"/>
        </w:rPr>
        <w:t>d’élaboration de recommandations ou d’actions d’interpellations politiques de</w:t>
      </w:r>
      <w:r w:rsidR="00916688" w:rsidRPr="0036657B">
        <w:rPr>
          <w:rFonts w:cs="Palatino-Roman"/>
          <w:lang w:val="fr-FR"/>
        </w:rPr>
        <w:t xml:space="preserve"> </w:t>
      </w:r>
      <w:r w:rsidRPr="0036657B">
        <w:rPr>
          <w:rFonts w:cs="Palatino-Roman"/>
          <w:lang w:val="fr-FR"/>
        </w:rPr>
        <w:t>lutte contre le racisme ;</w:t>
      </w:r>
    </w:p>
    <w:p w14:paraId="30882C6F" w14:textId="35CE5040" w:rsidR="0036657B" w:rsidRPr="0036657B" w:rsidRDefault="004E1376" w:rsidP="0036657B">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Avoir réalisé un travail d’information ou de formation concernant le racisme, son</w:t>
      </w:r>
      <w:r w:rsidR="00916688" w:rsidRPr="0036657B">
        <w:rPr>
          <w:rFonts w:cs="Palatino-Roman"/>
          <w:lang w:val="fr-FR"/>
        </w:rPr>
        <w:t xml:space="preserve"> </w:t>
      </w:r>
      <w:r w:rsidRPr="0036657B">
        <w:rPr>
          <w:rFonts w:cs="Palatino-Roman"/>
          <w:lang w:val="fr-FR"/>
        </w:rPr>
        <w:t>histoire, ses répercussions ;</w:t>
      </w:r>
    </w:p>
    <w:p w14:paraId="649A0DB2" w14:textId="200F2F9E" w:rsidR="00916688" w:rsidRPr="00976497" w:rsidRDefault="004E1376" w:rsidP="00920097">
      <w:pPr>
        <w:pStyle w:val="Paragraphedeliste"/>
        <w:numPr>
          <w:ilvl w:val="0"/>
          <w:numId w:val="12"/>
        </w:numPr>
        <w:autoSpaceDE w:val="0"/>
        <w:autoSpaceDN w:val="0"/>
        <w:adjustRightInd w:val="0"/>
        <w:spacing w:after="0" w:line="240" w:lineRule="auto"/>
        <w:ind w:left="567"/>
        <w:jc w:val="both"/>
        <w:rPr>
          <w:rFonts w:cs="Palatino-Roman"/>
          <w:lang w:val="fr-FR"/>
        </w:rPr>
      </w:pPr>
      <w:r w:rsidRPr="0036657B">
        <w:rPr>
          <w:rFonts w:cs="Palatino-Roman"/>
          <w:lang w:val="fr-FR"/>
        </w:rPr>
        <w:t>Avoir enseigné des matières liées à la lutte contre le racisme ou les discriminations</w:t>
      </w:r>
      <w:r w:rsidR="00916688" w:rsidRPr="0036657B">
        <w:rPr>
          <w:rFonts w:cs="Palatino-Roman"/>
          <w:lang w:val="fr-FR"/>
        </w:rPr>
        <w:t xml:space="preserve"> </w:t>
      </w:r>
      <w:r w:rsidRPr="0036657B">
        <w:rPr>
          <w:rFonts w:cs="Palatino-Roman"/>
          <w:lang w:val="fr-FR"/>
        </w:rPr>
        <w:t>dites raciales</w:t>
      </w:r>
      <w:r w:rsidR="00BD53BE">
        <w:rPr>
          <w:rFonts w:cs="Palatino-Roman"/>
          <w:lang w:val="fr-FR"/>
        </w:rPr>
        <w:t>.</w:t>
      </w:r>
    </w:p>
    <w:p w14:paraId="639B50C0" w14:textId="3D8AA53A" w:rsidR="004E1376" w:rsidRDefault="004E1376" w:rsidP="00920097">
      <w:pPr>
        <w:autoSpaceDE w:val="0"/>
        <w:autoSpaceDN w:val="0"/>
        <w:adjustRightInd w:val="0"/>
        <w:spacing w:after="0" w:line="240" w:lineRule="auto"/>
        <w:jc w:val="both"/>
        <w:rPr>
          <w:rFonts w:cs="Palatino-Roman"/>
          <w:lang w:val="fr-FR"/>
        </w:rPr>
      </w:pPr>
      <w:r w:rsidRPr="004E1376">
        <w:rPr>
          <w:rFonts w:cs="Palatino-Roman"/>
          <w:lang w:val="fr-FR"/>
        </w:rPr>
        <w:lastRenderedPageBreak/>
        <w:t xml:space="preserve">b) </w:t>
      </w:r>
      <w:r w:rsidR="0036657B">
        <w:rPr>
          <w:rFonts w:cs="Palatino-Roman"/>
          <w:lang w:val="fr-FR"/>
        </w:rPr>
        <w:t>Peut constituer un atout supplémentaire le fait de</w:t>
      </w:r>
      <w:r w:rsidRPr="004E1376">
        <w:rPr>
          <w:rFonts w:cs="Palatino-Roman"/>
          <w:lang w:val="fr-FR"/>
        </w:rPr>
        <w:t xml:space="preserve"> :</w:t>
      </w:r>
    </w:p>
    <w:p w14:paraId="1DB7B3E4" w14:textId="77777777" w:rsidR="00BD53BE" w:rsidRPr="004E1376" w:rsidRDefault="00BD53BE" w:rsidP="00920097">
      <w:pPr>
        <w:autoSpaceDE w:val="0"/>
        <w:autoSpaceDN w:val="0"/>
        <w:adjustRightInd w:val="0"/>
        <w:spacing w:after="0" w:line="240" w:lineRule="auto"/>
        <w:jc w:val="both"/>
        <w:rPr>
          <w:rFonts w:cs="Palatino-Roman"/>
          <w:lang w:val="fr-FR"/>
        </w:rPr>
      </w:pPr>
    </w:p>
    <w:p w14:paraId="6DC492BD" w14:textId="014D9EB7" w:rsidR="004E1376" w:rsidRPr="00BD53BE" w:rsidRDefault="004E1376" w:rsidP="00BD53BE">
      <w:pPr>
        <w:pStyle w:val="Paragraphedeliste"/>
        <w:numPr>
          <w:ilvl w:val="0"/>
          <w:numId w:val="14"/>
        </w:numPr>
        <w:autoSpaceDE w:val="0"/>
        <w:autoSpaceDN w:val="0"/>
        <w:adjustRightInd w:val="0"/>
        <w:spacing w:after="0" w:line="240" w:lineRule="auto"/>
        <w:ind w:left="567"/>
        <w:jc w:val="both"/>
        <w:rPr>
          <w:rFonts w:cs="Palatino-Roman"/>
          <w:lang w:val="fr-FR"/>
        </w:rPr>
      </w:pPr>
      <w:r w:rsidRPr="00BD53BE">
        <w:rPr>
          <w:rFonts w:cs="Palatino-Roman"/>
          <w:lang w:val="fr-FR"/>
        </w:rPr>
        <w:t>Porter un travail intégré ou une expérience de travail de terrain avec d’autres</w:t>
      </w:r>
      <w:r w:rsidR="00916688" w:rsidRPr="00BD53BE">
        <w:rPr>
          <w:rFonts w:cs="Palatino-Roman"/>
          <w:lang w:val="fr-FR"/>
        </w:rPr>
        <w:t xml:space="preserve"> </w:t>
      </w:r>
      <w:r w:rsidRPr="00BD53BE">
        <w:rPr>
          <w:rFonts w:cs="Palatino-Roman"/>
          <w:lang w:val="fr-FR"/>
        </w:rPr>
        <w:t xml:space="preserve">organisations, en tant </w:t>
      </w:r>
      <w:r w:rsidR="00916688" w:rsidRPr="00BD53BE">
        <w:rPr>
          <w:rFonts w:cs="Palatino-Roman"/>
          <w:lang w:val="fr-FR"/>
        </w:rPr>
        <w:t>q</w:t>
      </w:r>
      <w:r w:rsidRPr="00BD53BE">
        <w:rPr>
          <w:rFonts w:cs="Palatino-Roman"/>
          <w:lang w:val="fr-FR"/>
        </w:rPr>
        <w:t>ue membre de réseau, de coalition ou plateforme ou</w:t>
      </w:r>
      <w:r w:rsidR="00916688" w:rsidRPr="00BD53BE">
        <w:rPr>
          <w:rFonts w:cs="Palatino-Roman"/>
          <w:lang w:val="fr-FR"/>
        </w:rPr>
        <w:t xml:space="preserve"> </w:t>
      </w:r>
      <w:r w:rsidRPr="00BD53BE">
        <w:rPr>
          <w:rFonts w:cs="Palatino-Roman"/>
          <w:lang w:val="fr-FR"/>
        </w:rPr>
        <w:t>étant constitué en réseau soi-même</w:t>
      </w:r>
      <w:r w:rsidR="002A28F9">
        <w:rPr>
          <w:rFonts w:cs="Palatino-Roman"/>
          <w:lang w:val="fr-FR"/>
        </w:rPr>
        <w:t> ;</w:t>
      </w:r>
    </w:p>
    <w:p w14:paraId="090EEF14" w14:textId="013126A1" w:rsidR="004E1376" w:rsidRPr="00BD53BE" w:rsidRDefault="004E1376" w:rsidP="00BD53BE">
      <w:pPr>
        <w:pStyle w:val="Paragraphedeliste"/>
        <w:numPr>
          <w:ilvl w:val="0"/>
          <w:numId w:val="14"/>
        </w:numPr>
        <w:autoSpaceDE w:val="0"/>
        <w:autoSpaceDN w:val="0"/>
        <w:adjustRightInd w:val="0"/>
        <w:spacing w:after="0" w:line="240" w:lineRule="auto"/>
        <w:ind w:left="567"/>
        <w:jc w:val="both"/>
        <w:rPr>
          <w:rFonts w:cs="Palatino-Roman"/>
          <w:lang w:val="fr-FR"/>
        </w:rPr>
      </w:pPr>
      <w:r w:rsidRPr="00BD53BE">
        <w:rPr>
          <w:rFonts w:cs="Palatino-Roman"/>
          <w:lang w:val="fr-FR"/>
        </w:rPr>
        <w:t>Apporter une plus-value spécifique en matière de lutte contre le racisme, comme</w:t>
      </w:r>
      <w:r w:rsidR="0036657B" w:rsidRPr="00BD53BE">
        <w:rPr>
          <w:rFonts w:cs="Palatino-Roman"/>
          <w:lang w:val="fr-FR"/>
        </w:rPr>
        <w:t xml:space="preserve"> </w:t>
      </w:r>
      <w:r w:rsidRPr="00BD53BE">
        <w:rPr>
          <w:rFonts w:cs="Palatino-Roman"/>
          <w:lang w:val="fr-FR"/>
        </w:rPr>
        <w:t>la défense des droits fondamentaux de groupes discriminés spécifiques pour</w:t>
      </w:r>
      <w:r w:rsidR="0036657B" w:rsidRPr="00BD53BE">
        <w:rPr>
          <w:rFonts w:cs="Palatino-Roman"/>
          <w:lang w:val="fr-FR"/>
        </w:rPr>
        <w:t xml:space="preserve"> </w:t>
      </w:r>
      <w:r w:rsidRPr="00BD53BE">
        <w:rPr>
          <w:rFonts w:cs="Palatino-Roman"/>
          <w:lang w:val="fr-FR"/>
        </w:rPr>
        <w:t>motifs racistes ou encore, une approche spécifique dans la lutte contre le</w:t>
      </w:r>
      <w:r w:rsidR="0036657B" w:rsidRPr="00BD53BE">
        <w:rPr>
          <w:rFonts w:cs="Palatino-Roman"/>
          <w:lang w:val="fr-FR"/>
        </w:rPr>
        <w:t xml:space="preserve"> </w:t>
      </w:r>
      <w:r w:rsidRPr="00BD53BE">
        <w:rPr>
          <w:rFonts w:cs="Palatino-Roman"/>
          <w:lang w:val="fr-FR"/>
        </w:rPr>
        <w:t>racisme, complémentaire à ce que proposent d’autres associations</w:t>
      </w:r>
      <w:r w:rsidR="0036657B" w:rsidRPr="00BD53BE">
        <w:rPr>
          <w:rFonts w:cs="Palatino-Roman"/>
          <w:lang w:val="fr-FR"/>
        </w:rPr>
        <w:t>.</w:t>
      </w:r>
    </w:p>
    <w:p w14:paraId="40B11EBA" w14:textId="77777777" w:rsidR="004E1376" w:rsidRDefault="004E1376" w:rsidP="00920097">
      <w:pPr>
        <w:autoSpaceDE w:val="0"/>
        <w:autoSpaceDN w:val="0"/>
        <w:adjustRightInd w:val="0"/>
        <w:spacing w:after="0" w:line="240" w:lineRule="auto"/>
        <w:jc w:val="both"/>
        <w:rPr>
          <w:rFonts w:cs="Palatino-Roman"/>
          <w:lang w:val="fr-FR"/>
        </w:rPr>
      </w:pPr>
    </w:p>
    <w:p w14:paraId="55096030" w14:textId="1B93CFA4" w:rsidR="004E1376" w:rsidRDefault="008C2D32" w:rsidP="00920097">
      <w:pPr>
        <w:autoSpaceDE w:val="0"/>
        <w:autoSpaceDN w:val="0"/>
        <w:adjustRightInd w:val="0"/>
        <w:spacing w:after="0" w:line="240" w:lineRule="auto"/>
        <w:jc w:val="both"/>
        <w:rPr>
          <w:rFonts w:cs="Palatino-Roman"/>
          <w:lang w:val="fr-FR"/>
        </w:rPr>
      </w:pPr>
      <w:r>
        <w:rPr>
          <w:rFonts w:cs="Palatino-Roman"/>
          <w:lang w:val="fr-FR"/>
        </w:rPr>
        <w:t xml:space="preserve">c) </w:t>
      </w:r>
      <w:r w:rsidR="004E1376" w:rsidRPr="004E1376">
        <w:rPr>
          <w:rFonts w:cs="Palatino-Roman"/>
          <w:lang w:val="fr-FR"/>
        </w:rPr>
        <w:t>Des équilibres seront en outre recherchés entre :</w:t>
      </w:r>
    </w:p>
    <w:p w14:paraId="3E7EF6DC" w14:textId="77777777" w:rsidR="00BD53BE" w:rsidRPr="004E1376" w:rsidRDefault="00BD53BE" w:rsidP="00920097">
      <w:pPr>
        <w:autoSpaceDE w:val="0"/>
        <w:autoSpaceDN w:val="0"/>
        <w:adjustRightInd w:val="0"/>
        <w:spacing w:after="0" w:line="240" w:lineRule="auto"/>
        <w:jc w:val="both"/>
        <w:rPr>
          <w:rFonts w:cs="Palatino-Roman"/>
          <w:lang w:val="fr-FR"/>
        </w:rPr>
      </w:pPr>
    </w:p>
    <w:p w14:paraId="42075C25" w14:textId="31806284" w:rsidR="008C2D32" w:rsidRPr="008C2D32" w:rsidRDefault="008C2D32" w:rsidP="008C2D32">
      <w:pPr>
        <w:pStyle w:val="Paragraphedeliste"/>
        <w:numPr>
          <w:ilvl w:val="0"/>
          <w:numId w:val="16"/>
        </w:numPr>
        <w:autoSpaceDE w:val="0"/>
        <w:autoSpaceDN w:val="0"/>
        <w:adjustRightInd w:val="0"/>
        <w:spacing w:after="0" w:line="240" w:lineRule="auto"/>
        <w:ind w:left="567"/>
        <w:jc w:val="both"/>
        <w:rPr>
          <w:rFonts w:cs="Palatino-Roman"/>
          <w:lang w:val="fr-FR"/>
        </w:rPr>
      </w:pPr>
      <w:r>
        <w:rPr>
          <w:rFonts w:cs="Palatino-Roman"/>
          <w:lang w:val="fr-FR"/>
        </w:rPr>
        <w:t>Les thématiques et les approches complémentaires de l’antiracisme ;</w:t>
      </w:r>
    </w:p>
    <w:p w14:paraId="3D689B81" w14:textId="660C08B0" w:rsidR="004E1376" w:rsidRPr="00BD53BE" w:rsidRDefault="004E1376" w:rsidP="00BD53BE">
      <w:pPr>
        <w:pStyle w:val="Paragraphedeliste"/>
        <w:numPr>
          <w:ilvl w:val="0"/>
          <w:numId w:val="16"/>
        </w:numPr>
        <w:autoSpaceDE w:val="0"/>
        <w:autoSpaceDN w:val="0"/>
        <w:adjustRightInd w:val="0"/>
        <w:spacing w:after="0" w:line="240" w:lineRule="auto"/>
        <w:ind w:left="567"/>
        <w:jc w:val="both"/>
        <w:rPr>
          <w:rFonts w:cs="Palatino-Roman"/>
          <w:lang w:val="fr-FR"/>
        </w:rPr>
      </w:pPr>
      <w:r w:rsidRPr="00BD53BE">
        <w:rPr>
          <w:rFonts w:cs="Palatino-Roman"/>
          <w:lang w:val="fr-FR"/>
        </w:rPr>
        <w:t>Associations représentatives et consolidées ou représentant des grandes tendances et</w:t>
      </w:r>
      <w:r w:rsidR="0036657B" w:rsidRPr="00BD53BE">
        <w:rPr>
          <w:rFonts w:cs="Palatino-Roman"/>
          <w:lang w:val="fr-FR"/>
        </w:rPr>
        <w:t xml:space="preserve"> </w:t>
      </w:r>
      <w:r w:rsidRPr="00BD53BE">
        <w:rPr>
          <w:rFonts w:cs="Palatino-Roman"/>
          <w:lang w:val="fr-FR"/>
        </w:rPr>
        <w:t>une place pour d’éventuelles plus petites et/ou plus jeunes structures ;</w:t>
      </w:r>
    </w:p>
    <w:p w14:paraId="599B1C2F" w14:textId="3771AACC" w:rsidR="004E1376" w:rsidRPr="00BD53BE" w:rsidRDefault="004E1376" w:rsidP="00BD53BE">
      <w:pPr>
        <w:pStyle w:val="Paragraphedeliste"/>
        <w:numPr>
          <w:ilvl w:val="0"/>
          <w:numId w:val="16"/>
        </w:numPr>
        <w:autoSpaceDE w:val="0"/>
        <w:autoSpaceDN w:val="0"/>
        <w:adjustRightInd w:val="0"/>
        <w:spacing w:after="0" w:line="240" w:lineRule="auto"/>
        <w:ind w:left="567"/>
        <w:jc w:val="both"/>
        <w:rPr>
          <w:rFonts w:cs="Palatino-Roman"/>
        </w:rPr>
      </w:pPr>
      <w:bookmarkStart w:id="1" w:name="_Hlk184740521"/>
      <w:r w:rsidRPr="00BD53BE">
        <w:rPr>
          <w:rFonts w:cs="Palatino-Roman"/>
          <w:lang w:val="fr-FR"/>
        </w:rPr>
        <w:t>Associations s’inscrivant dans une vision de l’antiracisme universaliste et associations</w:t>
      </w:r>
      <w:r w:rsidR="0036657B" w:rsidRPr="00BD53BE">
        <w:rPr>
          <w:rFonts w:cs="Palatino-Roman"/>
          <w:lang w:val="fr-FR"/>
        </w:rPr>
        <w:t xml:space="preserve"> </w:t>
      </w:r>
      <w:r w:rsidRPr="00BD53BE">
        <w:rPr>
          <w:rFonts w:cs="Palatino-Roman"/>
          <w:lang w:val="fr-FR"/>
        </w:rPr>
        <w:t>s’inscrivant dans un antiracisme se rattachant à la lutte de droits de groupes discriminés</w:t>
      </w:r>
      <w:r w:rsidR="00BD53BE">
        <w:rPr>
          <w:rFonts w:cs="Palatino-Roman"/>
          <w:lang w:val="fr-FR"/>
        </w:rPr>
        <w:t xml:space="preserve"> </w:t>
      </w:r>
      <w:r w:rsidRPr="00BD53BE">
        <w:rPr>
          <w:rFonts w:cs="Palatino-Roman"/>
          <w:lang w:val="fr-FR"/>
        </w:rPr>
        <w:t>spécifiques.</w:t>
      </w:r>
    </w:p>
    <w:bookmarkEnd w:id="1"/>
    <w:p w14:paraId="1177A8D1" w14:textId="77777777" w:rsidR="00BD53BE" w:rsidRDefault="00BD53BE" w:rsidP="00920097">
      <w:pPr>
        <w:autoSpaceDE w:val="0"/>
        <w:autoSpaceDN w:val="0"/>
        <w:adjustRightInd w:val="0"/>
        <w:spacing w:after="0" w:line="240" w:lineRule="auto"/>
        <w:jc w:val="both"/>
        <w:rPr>
          <w:rFonts w:cs="Palatino-Roman"/>
        </w:rPr>
      </w:pPr>
    </w:p>
    <w:p w14:paraId="1CD4B6E6" w14:textId="77777777" w:rsidR="00BD53BE" w:rsidRDefault="00BD53BE" w:rsidP="00920097">
      <w:pPr>
        <w:autoSpaceDE w:val="0"/>
        <w:autoSpaceDN w:val="0"/>
        <w:adjustRightInd w:val="0"/>
        <w:spacing w:after="0" w:line="240" w:lineRule="auto"/>
        <w:jc w:val="both"/>
        <w:rPr>
          <w:rFonts w:cs="Palatino-Roman"/>
        </w:rPr>
      </w:pPr>
    </w:p>
    <w:p w14:paraId="4711DF75" w14:textId="4F7FE120" w:rsidR="005054A2" w:rsidRPr="005054A2" w:rsidRDefault="00D74518" w:rsidP="005054A2">
      <w:pPr>
        <w:autoSpaceDE w:val="0"/>
        <w:autoSpaceDN w:val="0"/>
        <w:adjustRightInd w:val="0"/>
        <w:spacing w:line="240" w:lineRule="auto"/>
        <w:jc w:val="both"/>
        <w:rPr>
          <w:rFonts w:cs="Palatino-Roman"/>
          <w:u w:val="single"/>
        </w:rPr>
      </w:pPr>
      <w:r>
        <w:rPr>
          <w:rFonts w:cs="Palatino-Roman"/>
          <w:u w:val="single"/>
        </w:rPr>
        <w:t>6</w:t>
      </w:r>
      <w:r w:rsidR="005054A2" w:rsidRPr="005054A2">
        <w:rPr>
          <w:rFonts w:cs="Palatino-Roman"/>
          <w:u w:val="single"/>
        </w:rPr>
        <w:t>. Information</w:t>
      </w:r>
    </w:p>
    <w:p w14:paraId="23197046" w14:textId="2686E369" w:rsidR="002D1181" w:rsidRDefault="005054A2" w:rsidP="005054A2">
      <w:pPr>
        <w:autoSpaceDE w:val="0"/>
        <w:autoSpaceDN w:val="0"/>
        <w:adjustRightInd w:val="0"/>
        <w:spacing w:line="240" w:lineRule="auto"/>
        <w:jc w:val="both"/>
        <w:rPr>
          <w:rFonts w:cs="Palatino-Roman"/>
        </w:rPr>
      </w:pPr>
      <w:r w:rsidRPr="005054A2">
        <w:rPr>
          <w:rFonts w:cs="Palatino-Roman"/>
        </w:rPr>
        <w:t>Toute information complémentaire concernant cet appel à candidatures peut être obtenue auprès d</w:t>
      </w:r>
      <w:r>
        <w:rPr>
          <w:rFonts w:cs="Palatino-Roman"/>
        </w:rPr>
        <w:t xml:space="preserve">u SPW IAS, Direction de l’intégration des personnes d’origine étrangère et de l’égalité des chances </w:t>
      </w:r>
      <w:r w:rsidRPr="005054A2">
        <w:rPr>
          <w:rFonts w:cs="Palatino-Roman"/>
        </w:rPr>
        <w:t>en envoyant un mail à</w:t>
      </w:r>
      <w:r w:rsidR="002D1181">
        <w:rPr>
          <w:rFonts w:cs="Palatino-Roman"/>
        </w:rPr>
        <w:t xml:space="preserve"> l’adresse suivante : </w:t>
      </w:r>
      <w:hyperlink r:id="rId9" w:history="1">
        <w:r w:rsidR="002D1181" w:rsidRPr="00963403">
          <w:rPr>
            <w:rStyle w:val="Lienhypertexte"/>
            <w:rFonts w:cs="Palatino-Roman"/>
          </w:rPr>
          <w:t>egalitedeschances@spw.wallonie.be</w:t>
        </w:r>
      </w:hyperlink>
    </w:p>
    <w:p w14:paraId="5EC492D8" w14:textId="75F7C07A" w:rsidR="000023A7" w:rsidRPr="007E4F34" w:rsidRDefault="000023A7" w:rsidP="0036657B">
      <w:pPr>
        <w:autoSpaceDE w:val="0"/>
        <w:autoSpaceDN w:val="0"/>
        <w:adjustRightInd w:val="0"/>
        <w:spacing w:line="240" w:lineRule="auto"/>
        <w:jc w:val="both"/>
        <w:rPr>
          <w:rFonts w:cs="Palatino-Roman"/>
        </w:rPr>
      </w:pPr>
    </w:p>
    <w:sectPr w:rsidR="000023A7" w:rsidRPr="007E4F34" w:rsidSect="00A175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AD73" w14:textId="77777777" w:rsidR="00F425B6" w:rsidRDefault="00F425B6" w:rsidP="00EF3AC1">
      <w:pPr>
        <w:spacing w:after="0" w:line="240" w:lineRule="auto"/>
      </w:pPr>
      <w:r>
        <w:separator/>
      </w:r>
    </w:p>
  </w:endnote>
  <w:endnote w:type="continuationSeparator" w:id="0">
    <w:p w14:paraId="16582AEE" w14:textId="77777777" w:rsidR="00F425B6" w:rsidRDefault="00F425B6" w:rsidP="00E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Roman">
    <w:charset w:val="4D"/>
    <w:family w:val="auto"/>
    <w:pitch w:val="variable"/>
    <w:sig w:usb0="A00002FF" w:usb1="7800205A" w:usb2="146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0C5A" w14:textId="77777777" w:rsidR="00F425B6" w:rsidRDefault="00F425B6" w:rsidP="00EF3AC1">
      <w:pPr>
        <w:spacing w:after="0" w:line="240" w:lineRule="auto"/>
      </w:pPr>
      <w:r>
        <w:separator/>
      </w:r>
    </w:p>
  </w:footnote>
  <w:footnote w:type="continuationSeparator" w:id="0">
    <w:p w14:paraId="779C2D03" w14:textId="77777777" w:rsidR="00F425B6" w:rsidRDefault="00F425B6" w:rsidP="00EF3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751"/>
    <w:multiLevelType w:val="hybridMultilevel"/>
    <w:tmpl w:val="72BADB88"/>
    <w:lvl w:ilvl="0" w:tplc="080C000F">
      <w:start w:val="1"/>
      <w:numFmt w:val="decimal"/>
      <w:lvlText w:val="%1."/>
      <w:lvlJc w:val="left"/>
      <w:pPr>
        <w:ind w:left="720" w:hanging="360"/>
      </w:pPr>
      <w:rPr>
        <w:rFonts w:hint="default"/>
      </w:rPr>
    </w:lvl>
    <w:lvl w:ilvl="1" w:tplc="699889F0">
      <w:numFmt w:val="bullet"/>
      <w:lvlText w:val="-"/>
      <w:lvlJc w:val="left"/>
      <w:pPr>
        <w:ind w:left="1440" w:hanging="360"/>
      </w:pPr>
      <w:rPr>
        <w:rFonts w:ascii="Calibri" w:eastAsiaTheme="minorHAnsi" w:hAnsi="Calibri" w:cs="Palatino-Roman"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161262"/>
    <w:multiLevelType w:val="hybridMultilevel"/>
    <w:tmpl w:val="03449FF2"/>
    <w:lvl w:ilvl="0" w:tplc="9FBA457C">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515943"/>
    <w:multiLevelType w:val="hybridMultilevel"/>
    <w:tmpl w:val="71928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E757D"/>
    <w:multiLevelType w:val="hybridMultilevel"/>
    <w:tmpl w:val="2A6CBD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D527A61"/>
    <w:multiLevelType w:val="hybridMultilevel"/>
    <w:tmpl w:val="BBF40F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C5808"/>
    <w:multiLevelType w:val="hybridMultilevel"/>
    <w:tmpl w:val="CC22D71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40C14C8"/>
    <w:multiLevelType w:val="hybridMultilevel"/>
    <w:tmpl w:val="FA204D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D811F8"/>
    <w:multiLevelType w:val="hybridMultilevel"/>
    <w:tmpl w:val="F92EDA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411AA7"/>
    <w:multiLevelType w:val="hybridMultilevel"/>
    <w:tmpl w:val="7B70FE3E"/>
    <w:lvl w:ilvl="0" w:tplc="080C0001">
      <w:start w:val="1"/>
      <w:numFmt w:val="bullet"/>
      <w:lvlText w:val=""/>
      <w:lvlJc w:val="left"/>
      <w:pPr>
        <w:ind w:left="1211" w:hanging="360"/>
      </w:pPr>
      <w:rPr>
        <w:rFonts w:ascii="Symbol" w:hAnsi="Symbol"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9" w15:restartNumberingAfterBreak="0">
    <w:nsid w:val="3F142622"/>
    <w:multiLevelType w:val="hybridMultilevel"/>
    <w:tmpl w:val="344A49E2"/>
    <w:lvl w:ilvl="0" w:tplc="699889F0">
      <w:numFmt w:val="bullet"/>
      <w:lvlText w:val="-"/>
      <w:lvlJc w:val="left"/>
      <w:pPr>
        <w:ind w:left="1440" w:hanging="360"/>
      </w:pPr>
      <w:rPr>
        <w:rFonts w:ascii="Calibri" w:eastAsiaTheme="minorHAnsi" w:hAnsi="Calibri" w:cs="Palatino-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4B5A01C5"/>
    <w:multiLevelType w:val="hybridMultilevel"/>
    <w:tmpl w:val="1CF8C514"/>
    <w:lvl w:ilvl="0" w:tplc="699889F0">
      <w:numFmt w:val="bullet"/>
      <w:lvlText w:val="-"/>
      <w:lvlJc w:val="left"/>
      <w:pPr>
        <w:ind w:left="1440" w:hanging="360"/>
      </w:pPr>
      <w:rPr>
        <w:rFonts w:ascii="Calibri" w:eastAsiaTheme="minorHAnsi" w:hAnsi="Calibri" w:cs="Palatino-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51C83F1E"/>
    <w:multiLevelType w:val="hybridMultilevel"/>
    <w:tmpl w:val="B586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072C70"/>
    <w:multiLevelType w:val="hybridMultilevel"/>
    <w:tmpl w:val="F78AFEA2"/>
    <w:lvl w:ilvl="0" w:tplc="699889F0">
      <w:numFmt w:val="bullet"/>
      <w:lvlText w:val="-"/>
      <w:lvlJc w:val="left"/>
      <w:pPr>
        <w:ind w:left="1440" w:hanging="360"/>
      </w:pPr>
      <w:rPr>
        <w:rFonts w:ascii="Calibri" w:eastAsiaTheme="minorHAnsi" w:hAnsi="Calibri" w:cs="Palatino-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604D2EB8"/>
    <w:multiLevelType w:val="hybridMultilevel"/>
    <w:tmpl w:val="09AA17D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64253CB9"/>
    <w:multiLevelType w:val="hybridMultilevel"/>
    <w:tmpl w:val="8E8AD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576D37"/>
    <w:multiLevelType w:val="hybridMultilevel"/>
    <w:tmpl w:val="862A8A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7A86762"/>
    <w:multiLevelType w:val="hybridMultilevel"/>
    <w:tmpl w:val="EF4A79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AB13CF"/>
    <w:multiLevelType w:val="hybridMultilevel"/>
    <w:tmpl w:val="51FC920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506024765">
    <w:abstractNumId w:val="0"/>
  </w:num>
  <w:num w:numId="2" w16cid:durableId="362750144">
    <w:abstractNumId w:val="13"/>
  </w:num>
  <w:num w:numId="3" w16cid:durableId="488908732">
    <w:abstractNumId w:val="17"/>
  </w:num>
  <w:num w:numId="4" w16cid:durableId="1782722308">
    <w:abstractNumId w:val="5"/>
  </w:num>
  <w:num w:numId="5" w16cid:durableId="521895679">
    <w:abstractNumId w:val="15"/>
  </w:num>
  <w:num w:numId="6" w16cid:durableId="1771966409">
    <w:abstractNumId w:val="3"/>
  </w:num>
  <w:num w:numId="7" w16cid:durableId="210533331">
    <w:abstractNumId w:val="8"/>
  </w:num>
  <w:num w:numId="8" w16cid:durableId="417406906">
    <w:abstractNumId w:val="12"/>
  </w:num>
  <w:num w:numId="9" w16cid:durableId="270019543">
    <w:abstractNumId w:val="9"/>
  </w:num>
  <w:num w:numId="10" w16cid:durableId="266893966">
    <w:abstractNumId w:val="10"/>
  </w:num>
  <w:num w:numId="11" w16cid:durableId="1811246641">
    <w:abstractNumId w:val="2"/>
  </w:num>
  <w:num w:numId="12" w16cid:durableId="1073896101">
    <w:abstractNumId w:val="7"/>
  </w:num>
  <w:num w:numId="13" w16cid:durableId="1693144098">
    <w:abstractNumId w:val="11"/>
  </w:num>
  <w:num w:numId="14" w16cid:durableId="1243224975">
    <w:abstractNumId w:val="16"/>
  </w:num>
  <w:num w:numId="15" w16cid:durableId="1795368774">
    <w:abstractNumId w:val="1"/>
  </w:num>
  <w:num w:numId="16" w16cid:durableId="34935552">
    <w:abstractNumId w:val="6"/>
  </w:num>
  <w:num w:numId="17" w16cid:durableId="618338564">
    <w:abstractNumId w:val="4"/>
  </w:num>
  <w:num w:numId="18" w16cid:durableId="787243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F6"/>
    <w:rsid w:val="000023A7"/>
    <w:rsid w:val="00042066"/>
    <w:rsid w:val="00094CBD"/>
    <w:rsid w:val="000C12BF"/>
    <w:rsid w:val="000E69B7"/>
    <w:rsid w:val="000F1E5C"/>
    <w:rsid w:val="0010051E"/>
    <w:rsid w:val="001174A4"/>
    <w:rsid w:val="0014388D"/>
    <w:rsid w:val="0016021D"/>
    <w:rsid w:val="0017001E"/>
    <w:rsid w:val="00177DF6"/>
    <w:rsid w:val="001C7187"/>
    <w:rsid w:val="00221FED"/>
    <w:rsid w:val="00241D10"/>
    <w:rsid w:val="00250774"/>
    <w:rsid w:val="00261B81"/>
    <w:rsid w:val="00276781"/>
    <w:rsid w:val="002A28F9"/>
    <w:rsid w:val="002B01C9"/>
    <w:rsid w:val="002B6965"/>
    <w:rsid w:val="002D1181"/>
    <w:rsid w:val="00320358"/>
    <w:rsid w:val="003578F8"/>
    <w:rsid w:val="0036657B"/>
    <w:rsid w:val="003710D0"/>
    <w:rsid w:val="00375A9D"/>
    <w:rsid w:val="003804F0"/>
    <w:rsid w:val="00387A4E"/>
    <w:rsid w:val="003F2A26"/>
    <w:rsid w:val="0040434D"/>
    <w:rsid w:val="0041627A"/>
    <w:rsid w:val="004229BD"/>
    <w:rsid w:val="004327ED"/>
    <w:rsid w:val="004333C6"/>
    <w:rsid w:val="0045099D"/>
    <w:rsid w:val="00456796"/>
    <w:rsid w:val="004C3686"/>
    <w:rsid w:val="004E1376"/>
    <w:rsid w:val="004E4978"/>
    <w:rsid w:val="004F7EE8"/>
    <w:rsid w:val="00504209"/>
    <w:rsid w:val="005054A2"/>
    <w:rsid w:val="00527A55"/>
    <w:rsid w:val="005429A5"/>
    <w:rsid w:val="005A0076"/>
    <w:rsid w:val="005E2C70"/>
    <w:rsid w:val="005E7870"/>
    <w:rsid w:val="006127A7"/>
    <w:rsid w:val="006245BD"/>
    <w:rsid w:val="00632F19"/>
    <w:rsid w:val="00633802"/>
    <w:rsid w:val="006E7778"/>
    <w:rsid w:val="00712492"/>
    <w:rsid w:val="00722E68"/>
    <w:rsid w:val="0073190F"/>
    <w:rsid w:val="00737726"/>
    <w:rsid w:val="007554F4"/>
    <w:rsid w:val="00781648"/>
    <w:rsid w:val="007875B0"/>
    <w:rsid w:val="00791FA9"/>
    <w:rsid w:val="00797760"/>
    <w:rsid w:val="007B43BD"/>
    <w:rsid w:val="007E4F34"/>
    <w:rsid w:val="00810B13"/>
    <w:rsid w:val="00812182"/>
    <w:rsid w:val="00852BC8"/>
    <w:rsid w:val="00875F2F"/>
    <w:rsid w:val="0087761C"/>
    <w:rsid w:val="0089457A"/>
    <w:rsid w:val="008A2A07"/>
    <w:rsid w:val="008C0479"/>
    <w:rsid w:val="008C1D3F"/>
    <w:rsid w:val="008C2D32"/>
    <w:rsid w:val="00916688"/>
    <w:rsid w:val="00920097"/>
    <w:rsid w:val="009357F9"/>
    <w:rsid w:val="009463B8"/>
    <w:rsid w:val="00976497"/>
    <w:rsid w:val="00992AD7"/>
    <w:rsid w:val="009A26B3"/>
    <w:rsid w:val="00A05784"/>
    <w:rsid w:val="00A10F38"/>
    <w:rsid w:val="00A11DA4"/>
    <w:rsid w:val="00A17524"/>
    <w:rsid w:val="00A24CD1"/>
    <w:rsid w:val="00A35A32"/>
    <w:rsid w:val="00A36921"/>
    <w:rsid w:val="00A50F21"/>
    <w:rsid w:val="00A80A57"/>
    <w:rsid w:val="00AA4B99"/>
    <w:rsid w:val="00AE32DA"/>
    <w:rsid w:val="00AF5C7F"/>
    <w:rsid w:val="00B26697"/>
    <w:rsid w:val="00BB327D"/>
    <w:rsid w:val="00BB6C1C"/>
    <w:rsid w:val="00BC7ECD"/>
    <w:rsid w:val="00BD53BE"/>
    <w:rsid w:val="00BF33E0"/>
    <w:rsid w:val="00BF4BE6"/>
    <w:rsid w:val="00C05414"/>
    <w:rsid w:val="00C41644"/>
    <w:rsid w:val="00C41F94"/>
    <w:rsid w:val="00C60F45"/>
    <w:rsid w:val="00C7254C"/>
    <w:rsid w:val="00C95141"/>
    <w:rsid w:val="00CB2770"/>
    <w:rsid w:val="00CF040D"/>
    <w:rsid w:val="00D36877"/>
    <w:rsid w:val="00D515EB"/>
    <w:rsid w:val="00D64A0F"/>
    <w:rsid w:val="00D7204D"/>
    <w:rsid w:val="00D74518"/>
    <w:rsid w:val="00DB7635"/>
    <w:rsid w:val="00E11861"/>
    <w:rsid w:val="00E22962"/>
    <w:rsid w:val="00E421E4"/>
    <w:rsid w:val="00E54159"/>
    <w:rsid w:val="00E557EC"/>
    <w:rsid w:val="00E561A5"/>
    <w:rsid w:val="00E60034"/>
    <w:rsid w:val="00E672A0"/>
    <w:rsid w:val="00E75D2B"/>
    <w:rsid w:val="00E87097"/>
    <w:rsid w:val="00EC18FA"/>
    <w:rsid w:val="00ED08F0"/>
    <w:rsid w:val="00EF3AC1"/>
    <w:rsid w:val="00F213D2"/>
    <w:rsid w:val="00F425B6"/>
    <w:rsid w:val="00F55A35"/>
    <w:rsid w:val="00F67079"/>
    <w:rsid w:val="00F73A05"/>
    <w:rsid w:val="00F906E1"/>
    <w:rsid w:val="00F914B2"/>
    <w:rsid w:val="00FA4DA2"/>
    <w:rsid w:val="00FB1B3D"/>
    <w:rsid w:val="00FB23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2F935"/>
  <w15:docId w15:val="{AF039E7F-C4DC-4335-A3DD-C68D3C0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7DF6"/>
    <w:pPr>
      <w:ind w:left="720"/>
      <w:contextualSpacing/>
    </w:pPr>
  </w:style>
  <w:style w:type="character" w:styleId="Lienhypertexte">
    <w:name w:val="Hyperlink"/>
    <w:basedOn w:val="Policepardfaut"/>
    <w:uiPriority w:val="99"/>
    <w:unhideWhenUsed/>
    <w:rsid w:val="00F73A05"/>
    <w:rPr>
      <w:color w:val="0000FF"/>
      <w:u w:val="single"/>
    </w:rPr>
  </w:style>
  <w:style w:type="paragraph" w:styleId="Notedebasdepage">
    <w:name w:val="footnote text"/>
    <w:basedOn w:val="Normal"/>
    <w:link w:val="NotedebasdepageCar"/>
    <w:uiPriority w:val="99"/>
    <w:semiHidden/>
    <w:unhideWhenUsed/>
    <w:rsid w:val="005054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54A2"/>
    <w:rPr>
      <w:sz w:val="20"/>
      <w:szCs w:val="20"/>
    </w:rPr>
  </w:style>
  <w:style w:type="character" w:styleId="Appelnotedebasdep">
    <w:name w:val="footnote reference"/>
    <w:basedOn w:val="Policepardfaut"/>
    <w:uiPriority w:val="99"/>
    <w:semiHidden/>
    <w:unhideWhenUsed/>
    <w:rsid w:val="005054A2"/>
    <w:rPr>
      <w:vertAlign w:val="superscript"/>
    </w:rPr>
  </w:style>
  <w:style w:type="character" w:styleId="Marquedecommentaire">
    <w:name w:val="annotation reference"/>
    <w:basedOn w:val="Policepardfaut"/>
    <w:uiPriority w:val="99"/>
    <w:semiHidden/>
    <w:unhideWhenUsed/>
    <w:rsid w:val="005054A2"/>
    <w:rPr>
      <w:sz w:val="16"/>
      <w:szCs w:val="16"/>
    </w:rPr>
  </w:style>
  <w:style w:type="paragraph" w:styleId="Commentaire">
    <w:name w:val="annotation text"/>
    <w:basedOn w:val="Normal"/>
    <w:link w:val="CommentaireCar"/>
    <w:uiPriority w:val="99"/>
    <w:unhideWhenUsed/>
    <w:rsid w:val="005054A2"/>
    <w:pPr>
      <w:spacing w:line="240" w:lineRule="auto"/>
    </w:pPr>
    <w:rPr>
      <w:sz w:val="20"/>
      <w:szCs w:val="20"/>
    </w:rPr>
  </w:style>
  <w:style w:type="character" w:customStyle="1" w:styleId="CommentaireCar">
    <w:name w:val="Commentaire Car"/>
    <w:basedOn w:val="Policepardfaut"/>
    <w:link w:val="Commentaire"/>
    <w:uiPriority w:val="99"/>
    <w:rsid w:val="005054A2"/>
    <w:rPr>
      <w:sz w:val="20"/>
      <w:szCs w:val="20"/>
    </w:rPr>
  </w:style>
  <w:style w:type="paragraph" w:styleId="Objetducommentaire">
    <w:name w:val="annotation subject"/>
    <w:basedOn w:val="Commentaire"/>
    <w:next w:val="Commentaire"/>
    <w:link w:val="ObjetducommentaireCar"/>
    <w:uiPriority w:val="99"/>
    <w:semiHidden/>
    <w:unhideWhenUsed/>
    <w:rsid w:val="005054A2"/>
    <w:rPr>
      <w:b/>
      <w:bCs/>
    </w:rPr>
  </w:style>
  <w:style w:type="character" w:customStyle="1" w:styleId="ObjetducommentaireCar">
    <w:name w:val="Objet du commentaire Car"/>
    <w:basedOn w:val="CommentaireCar"/>
    <w:link w:val="Objetducommentaire"/>
    <w:uiPriority w:val="99"/>
    <w:semiHidden/>
    <w:rsid w:val="005054A2"/>
    <w:rPr>
      <w:b/>
      <w:bCs/>
      <w:sz w:val="20"/>
      <w:szCs w:val="20"/>
    </w:rPr>
  </w:style>
  <w:style w:type="character" w:styleId="Mentionnonrsolue">
    <w:name w:val="Unresolved Mention"/>
    <w:basedOn w:val="Policepardfaut"/>
    <w:uiPriority w:val="99"/>
    <w:semiHidden/>
    <w:unhideWhenUsed/>
    <w:rsid w:val="002D1181"/>
    <w:rPr>
      <w:color w:val="605E5C"/>
      <w:shd w:val="clear" w:color="auto" w:fill="E1DFDD"/>
    </w:rPr>
  </w:style>
  <w:style w:type="paragraph" w:styleId="Rvision">
    <w:name w:val="Revision"/>
    <w:hidden/>
    <w:uiPriority w:val="99"/>
    <w:semiHidden/>
    <w:rsid w:val="00D74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alitedeschances@spw.walloni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alitedeschances@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5CA5-635D-426A-BBA3-E4FA4D66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1480</Words>
  <Characters>8146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DRICOT Arnaud</dc:creator>
  <cp:lastModifiedBy>GILLAIN Pauline</cp:lastModifiedBy>
  <cp:revision>6</cp:revision>
  <dcterms:created xsi:type="dcterms:W3CDTF">2024-12-10T15:14:00Z</dcterms:created>
  <dcterms:modified xsi:type="dcterms:W3CDTF">2024-12-17T09:18:00Z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leila.zahour@spw.wallonie.be</vt:lpwstr>
  </property>
  <property fmtid="{D5CDD505-2E9C-101B-9397-08002B2CF9AE}" pid="5" name="MSIP_Label_e72a09c5-6e26-4737-a926-47ef1ab198ae_SetDate">
    <vt:lpwstr>2019-12-12T13:35:35.0202302Z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845414ef-e9c9-44e3-a9c1-080b85b387d7</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